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AA29BE" w:rsidRPr="00873578" w:rsidTr="009874E8">
        <w:trPr>
          <w:trHeight w:val="975"/>
        </w:trPr>
        <w:tc>
          <w:tcPr>
            <w:tcW w:w="9570" w:type="dxa"/>
          </w:tcPr>
          <w:p w:rsidR="00AA29BE" w:rsidRPr="00873578" w:rsidRDefault="00AA29BE" w:rsidP="00AA29BE">
            <w:pPr>
              <w:autoSpaceDE w:val="0"/>
              <w:autoSpaceDN w:val="0"/>
              <w:spacing w:after="0" w:line="240" w:lineRule="auto"/>
              <w:ind w:left="202"/>
              <w:jc w:val="both"/>
              <w:rPr>
                <w:rFonts w:ascii="Verdana" w:eastAsia="Arial Unicode MS" w:hAnsi="Verdana" w:cs="Arial Unicode MS"/>
                <w:b/>
                <w:bCs/>
                <w:sz w:val="24"/>
                <w:szCs w:val="24"/>
                <w:lang w:eastAsia="fr-FR"/>
              </w:rPr>
            </w:pPr>
          </w:p>
          <w:p w:rsidR="009874E8" w:rsidRDefault="00ED3DDA" w:rsidP="003D6B97">
            <w:pPr>
              <w:autoSpaceDE w:val="0"/>
              <w:autoSpaceDN w:val="0"/>
              <w:spacing w:after="0" w:line="240" w:lineRule="auto"/>
              <w:ind w:left="202"/>
              <w:jc w:val="center"/>
              <w:rPr>
                <w:rFonts w:ascii="Verdana" w:eastAsia="Arial Unicode MS" w:hAnsi="Verdana" w:cs="Arial Unicode MS"/>
                <w:b/>
                <w:bCs/>
                <w:sz w:val="24"/>
                <w:szCs w:val="24"/>
                <w:lang w:eastAsia="fr-FR"/>
              </w:rPr>
            </w:pPr>
            <w:r w:rsidRPr="00873578">
              <w:rPr>
                <w:rFonts w:ascii="Verdana" w:eastAsia="Arial Unicode MS" w:hAnsi="Verdana" w:cs="Arial Unicode MS"/>
                <w:b/>
                <w:bCs/>
                <w:sz w:val="24"/>
                <w:szCs w:val="24"/>
                <w:lang w:eastAsia="fr-FR"/>
              </w:rPr>
              <w:t>Procès-Verbal</w:t>
            </w:r>
            <w:r w:rsidR="00AA29BE" w:rsidRPr="00873578">
              <w:rPr>
                <w:rFonts w:ascii="Verdana" w:eastAsia="Arial Unicode MS" w:hAnsi="Verdana" w:cs="Arial Unicode MS"/>
                <w:b/>
                <w:bCs/>
                <w:sz w:val="24"/>
                <w:szCs w:val="24"/>
                <w:lang w:eastAsia="fr-FR"/>
              </w:rPr>
              <w:t xml:space="preserve"> de</w:t>
            </w:r>
            <w:r w:rsidRPr="00873578">
              <w:rPr>
                <w:rFonts w:ascii="Verdana" w:eastAsia="Arial Unicode MS" w:hAnsi="Verdana" w:cs="Arial Unicode MS"/>
                <w:b/>
                <w:bCs/>
                <w:sz w:val="24"/>
                <w:szCs w:val="24"/>
                <w:lang w:eastAsia="fr-FR"/>
              </w:rPr>
              <w:t xml:space="preserve"> la</w:t>
            </w:r>
            <w:r w:rsidR="00AA29BE" w:rsidRPr="00873578">
              <w:rPr>
                <w:rFonts w:ascii="Verdana" w:eastAsia="Arial Unicode MS" w:hAnsi="Verdana" w:cs="Arial Unicode MS"/>
                <w:b/>
                <w:bCs/>
                <w:sz w:val="24"/>
                <w:szCs w:val="24"/>
                <w:lang w:eastAsia="fr-FR"/>
              </w:rPr>
              <w:t xml:space="preserve"> Séan</w:t>
            </w:r>
            <w:r w:rsidR="006256BA" w:rsidRPr="00873578">
              <w:rPr>
                <w:rFonts w:ascii="Verdana" w:eastAsia="Arial Unicode MS" w:hAnsi="Verdana" w:cs="Arial Unicode MS"/>
                <w:b/>
                <w:bCs/>
                <w:sz w:val="24"/>
                <w:szCs w:val="24"/>
                <w:lang w:eastAsia="fr-FR"/>
              </w:rPr>
              <w:t xml:space="preserve">ce du Conseil Municipal </w:t>
            </w:r>
          </w:p>
          <w:p w:rsidR="00AA29BE" w:rsidRPr="00873578" w:rsidRDefault="006256BA" w:rsidP="002B4084">
            <w:pPr>
              <w:autoSpaceDE w:val="0"/>
              <w:autoSpaceDN w:val="0"/>
              <w:spacing w:after="0" w:line="240" w:lineRule="auto"/>
              <w:ind w:left="202"/>
              <w:jc w:val="center"/>
              <w:rPr>
                <w:rFonts w:ascii="Verdana" w:eastAsia="Arial Unicode MS" w:hAnsi="Verdana" w:cs="Arial Unicode MS"/>
                <w:b/>
                <w:bCs/>
                <w:sz w:val="24"/>
                <w:szCs w:val="24"/>
                <w:lang w:eastAsia="fr-FR"/>
              </w:rPr>
            </w:pPr>
            <w:r w:rsidRPr="00873578">
              <w:rPr>
                <w:rFonts w:ascii="Verdana" w:eastAsia="Arial Unicode MS" w:hAnsi="Verdana" w:cs="Arial Unicode MS"/>
                <w:b/>
                <w:bCs/>
                <w:sz w:val="24"/>
                <w:szCs w:val="24"/>
                <w:lang w:eastAsia="fr-FR"/>
              </w:rPr>
              <w:t xml:space="preserve">du </w:t>
            </w:r>
            <w:r w:rsidR="002B4084">
              <w:rPr>
                <w:rFonts w:ascii="Verdana" w:eastAsia="Arial Unicode MS" w:hAnsi="Verdana" w:cs="Arial Unicode MS"/>
                <w:b/>
                <w:bCs/>
                <w:sz w:val="24"/>
                <w:szCs w:val="24"/>
                <w:lang w:eastAsia="fr-FR"/>
              </w:rPr>
              <w:t xml:space="preserve">24 octobre </w:t>
            </w:r>
            <w:r w:rsidR="00E05E8B">
              <w:rPr>
                <w:rFonts w:ascii="Verdana" w:eastAsia="Arial Unicode MS" w:hAnsi="Verdana" w:cs="Arial Unicode MS"/>
                <w:b/>
                <w:bCs/>
                <w:sz w:val="24"/>
                <w:szCs w:val="24"/>
                <w:lang w:eastAsia="fr-FR"/>
              </w:rPr>
              <w:t>2016</w:t>
            </w:r>
          </w:p>
        </w:tc>
      </w:tr>
    </w:tbl>
    <w:p w:rsidR="00AA29BE" w:rsidRPr="00873578" w:rsidRDefault="00AA29BE" w:rsidP="00AA29BE">
      <w:pPr>
        <w:autoSpaceDE w:val="0"/>
        <w:autoSpaceDN w:val="0"/>
        <w:spacing w:after="0" w:line="240" w:lineRule="auto"/>
        <w:jc w:val="both"/>
        <w:rPr>
          <w:rFonts w:ascii="Verdana" w:eastAsia="Arial Unicode MS" w:hAnsi="Verdana" w:cs="Arial Unicode MS"/>
          <w:b/>
          <w:bCs/>
          <w:sz w:val="24"/>
          <w:szCs w:val="24"/>
          <w:u w:val="single"/>
          <w:lang w:eastAsia="fr-FR"/>
        </w:rPr>
      </w:pPr>
    </w:p>
    <w:tbl>
      <w:tblPr>
        <w:tblW w:w="10455" w:type="dxa"/>
        <w:tblInd w:w="-639" w:type="dxa"/>
        <w:tblLayout w:type="fixed"/>
        <w:tblCellMar>
          <w:left w:w="70" w:type="dxa"/>
          <w:right w:w="70" w:type="dxa"/>
        </w:tblCellMar>
        <w:tblLook w:val="0000" w:firstRow="0" w:lastRow="0" w:firstColumn="0" w:lastColumn="0" w:noHBand="0" w:noVBand="0"/>
      </w:tblPr>
      <w:tblGrid>
        <w:gridCol w:w="10455"/>
      </w:tblGrid>
      <w:tr w:rsidR="00786646" w:rsidRPr="00786646" w:rsidTr="005047B5">
        <w:trPr>
          <w:trHeight w:val="375"/>
        </w:trPr>
        <w:tc>
          <w:tcPr>
            <w:tcW w:w="10455" w:type="dxa"/>
            <w:tcBorders>
              <w:top w:val="nil"/>
              <w:left w:val="nil"/>
              <w:bottom w:val="nil"/>
              <w:right w:val="nil"/>
            </w:tcBorders>
          </w:tcPr>
          <w:tbl>
            <w:tblPr>
              <w:tblW w:w="10387" w:type="dxa"/>
              <w:tblLayout w:type="fixed"/>
              <w:tblCellMar>
                <w:left w:w="70" w:type="dxa"/>
                <w:right w:w="70" w:type="dxa"/>
              </w:tblCellMar>
              <w:tblLook w:val="0000" w:firstRow="0" w:lastRow="0" w:firstColumn="0" w:lastColumn="0" w:noHBand="0" w:noVBand="0"/>
            </w:tblPr>
            <w:tblGrid>
              <w:gridCol w:w="10387"/>
            </w:tblGrid>
            <w:tr w:rsidR="00FB6273" w:rsidRPr="0027613D" w:rsidTr="005047B5">
              <w:trPr>
                <w:trHeight w:val="3279"/>
              </w:trPr>
              <w:tc>
                <w:tcPr>
                  <w:tcW w:w="10387" w:type="dxa"/>
                  <w:shd w:val="clear" w:color="auto" w:fill="auto"/>
                </w:tcPr>
                <w:p w:rsidR="003C43BD" w:rsidRDefault="003C43BD"/>
                <w:tbl>
                  <w:tblPr>
                    <w:tblW w:w="9854" w:type="dxa"/>
                    <w:jc w:val="center"/>
                    <w:tblLayout w:type="fixed"/>
                    <w:tblCellMar>
                      <w:left w:w="70" w:type="dxa"/>
                      <w:right w:w="70" w:type="dxa"/>
                    </w:tblCellMar>
                    <w:tblLook w:val="0000" w:firstRow="0" w:lastRow="0" w:firstColumn="0" w:lastColumn="0" w:noHBand="0" w:noVBand="0"/>
                  </w:tblPr>
                  <w:tblGrid>
                    <w:gridCol w:w="9854"/>
                  </w:tblGrid>
                  <w:tr w:rsidR="003C43BD" w:rsidRPr="0027613D" w:rsidTr="005047B5">
                    <w:trPr>
                      <w:trHeight w:val="2491"/>
                      <w:jc w:val="center"/>
                    </w:trPr>
                    <w:tc>
                      <w:tcPr>
                        <w:tcW w:w="9854" w:type="dxa"/>
                        <w:shd w:val="clear" w:color="auto" w:fill="auto"/>
                      </w:tcPr>
                      <w:p w:rsidR="002B4084" w:rsidRPr="002B4084" w:rsidRDefault="002B4084" w:rsidP="002B4084">
                        <w:pPr>
                          <w:jc w:val="both"/>
                          <w:rPr>
                            <w:rFonts w:ascii="Verdana" w:eastAsia="Arial Unicode MS" w:hAnsi="Verdana" w:cs="Arial Unicode MS"/>
                            <w:bCs/>
                            <w:sz w:val="24"/>
                            <w:szCs w:val="24"/>
                          </w:rPr>
                        </w:pPr>
                        <w:r w:rsidRPr="002B4084">
                          <w:rPr>
                            <w:rFonts w:ascii="Verdana" w:eastAsia="Arial Unicode MS" w:hAnsi="Verdana" w:cs="Arial Unicode MS"/>
                            <w:bCs/>
                            <w:sz w:val="24"/>
                            <w:szCs w:val="24"/>
                          </w:rPr>
                          <w:t>Présents : Mmes et Mrs A.M FOURCADE, S. BONNASSIOLLE, R COUDURE, S. PIZEL, N. DRAESCHER, I. BACQUERIE, F. GOMMY, M.H BEAUSSIER, M. TIRCAZES, E. PEDARRIEU,  M. BLAZQUEZ, A. POUBLAN, T. GADOU, V. BERGES, J. POUBLAN.</w:t>
                        </w:r>
                      </w:p>
                      <w:p w:rsidR="002B4084" w:rsidRPr="002B4084" w:rsidRDefault="002B4084" w:rsidP="002B4084">
                        <w:pPr>
                          <w:jc w:val="both"/>
                          <w:rPr>
                            <w:rFonts w:ascii="Verdana" w:eastAsia="Arial Unicode MS" w:hAnsi="Verdana" w:cs="Arial Unicode MS"/>
                            <w:bCs/>
                            <w:sz w:val="24"/>
                            <w:szCs w:val="24"/>
                          </w:rPr>
                        </w:pPr>
                        <w:r w:rsidRPr="002B4084">
                          <w:rPr>
                            <w:rFonts w:ascii="Verdana" w:eastAsia="Arial Unicode MS" w:hAnsi="Verdana" w:cs="Arial Unicode MS"/>
                            <w:bCs/>
                            <w:sz w:val="24"/>
                            <w:szCs w:val="24"/>
                          </w:rPr>
                          <w:t>Absents excusés : M. F LAVALLEE ((procuration à A. POUBLAN), C. HIALE-GUILHAMOU (procuration à T. GADOU), P. MIGUET (procuration à R. COUDURE), R. LAROUDIE (procuration à M. H BEAUSSIER).</w:t>
                        </w:r>
                      </w:p>
                      <w:p w:rsidR="003C43BD" w:rsidRPr="003C43BD" w:rsidRDefault="002B4084" w:rsidP="002B4084">
                        <w:pPr>
                          <w:jc w:val="both"/>
                          <w:rPr>
                            <w:rFonts w:ascii="Verdana" w:eastAsia="Arial Unicode MS" w:hAnsi="Verdana" w:cs="Arial Unicode MS"/>
                            <w:bCs/>
                            <w:sz w:val="24"/>
                            <w:szCs w:val="24"/>
                          </w:rPr>
                        </w:pPr>
                        <w:r w:rsidRPr="002B4084">
                          <w:rPr>
                            <w:rFonts w:ascii="Verdana" w:eastAsia="Arial Unicode MS" w:hAnsi="Verdana" w:cs="Arial Unicode MS"/>
                            <w:bCs/>
                            <w:sz w:val="24"/>
                            <w:szCs w:val="24"/>
                          </w:rPr>
                          <w:t>M. TIRCAZES a été élue secrétaire de séance.</w:t>
                        </w:r>
                      </w:p>
                    </w:tc>
                  </w:tr>
                  <w:tr w:rsidR="003C43BD" w:rsidRPr="0027613D" w:rsidTr="005047B5">
                    <w:trPr>
                      <w:trHeight w:val="375"/>
                      <w:jc w:val="center"/>
                    </w:trPr>
                    <w:tc>
                      <w:tcPr>
                        <w:tcW w:w="9854" w:type="dxa"/>
                        <w:tcBorders>
                          <w:top w:val="nil"/>
                          <w:left w:val="nil"/>
                          <w:bottom w:val="nil"/>
                          <w:right w:val="nil"/>
                        </w:tcBorders>
                      </w:tcPr>
                      <w:p w:rsidR="003C43BD" w:rsidRPr="003C43BD" w:rsidRDefault="003C43BD" w:rsidP="0051375A">
                        <w:pPr>
                          <w:jc w:val="both"/>
                          <w:rPr>
                            <w:rFonts w:ascii="Verdana" w:eastAsia="Arial Unicode MS" w:hAnsi="Verdana" w:cs="Arial Unicode MS"/>
                            <w:bCs/>
                            <w:sz w:val="24"/>
                            <w:szCs w:val="24"/>
                          </w:rPr>
                        </w:pPr>
                      </w:p>
                    </w:tc>
                  </w:tr>
                </w:tbl>
                <w:p w:rsidR="00FB6273" w:rsidRPr="00FB6273" w:rsidRDefault="00FB6273" w:rsidP="008A4B9C">
                  <w:pPr>
                    <w:jc w:val="both"/>
                    <w:rPr>
                      <w:rFonts w:ascii="Verdana" w:eastAsia="Arial Unicode MS" w:hAnsi="Verdana" w:cs="Arial Unicode MS"/>
                      <w:bCs/>
                      <w:sz w:val="24"/>
                      <w:szCs w:val="24"/>
                    </w:rPr>
                  </w:pPr>
                </w:p>
              </w:tc>
            </w:tr>
            <w:tr w:rsidR="00FB6273" w:rsidRPr="0027613D" w:rsidTr="005047B5">
              <w:trPr>
                <w:trHeight w:val="375"/>
              </w:trPr>
              <w:tc>
                <w:tcPr>
                  <w:tcW w:w="10387" w:type="dxa"/>
                  <w:tcBorders>
                    <w:top w:val="nil"/>
                    <w:left w:val="nil"/>
                    <w:bottom w:val="nil"/>
                    <w:right w:val="nil"/>
                  </w:tcBorders>
                </w:tcPr>
                <w:p w:rsidR="00FB6273" w:rsidRPr="00FB6273" w:rsidRDefault="00FB6273" w:rsidP="00A50723">
                  <w:pPr>
                    <w:ind w:right="353"/>
                    <w:jc w:val="both"/>
                    <w:rPr>
                      <w:rFonts w:ascii="Verdana" w:eastAsia="Arial Unicode MS" w:hAnsi="Verdana" w:cs="Arial Unicode MS"/>
                      <w:bCs/>
                      <w:sz w:val="24"/>
                      <w:szCs w:val="24"/>
                    </w:rPr>
                  </w:pPr>
                </w:p>
              </w:tc>
            </w:tr>
          </w:tbl>
          <w:p w:rsidR="00FB6273" w:rsidRPr="00786646" w:rsidRDefault="00FB6273" w:rsidP="000C1F0D">
            <w:pPr>
              <w:rPr>
                <w:rFonts w:ascii="Verdana" w:eastAsia="Arial Unicode MS" w:hAnsi="Verdana" w:cs="Arial Unicode MS"/>
                <w:bCs/>
                <w:sz w:val="24"/>
                <w:szCs w:val="24"/>
                <w:lang w:eastAsia="fr-FR"/>
              </w:rPr>
            </w:pPr>
          </w:p>
        </w:tc>
      </w:tr>
      <w:tr w:rsidR="000C1F0D" w:rsidRPr="0027613D" w:rsidTr="005047B5">
        <w:trPr>
          <w:trHeight w:val="66"/>
        </w:trPr>
        <w:tc>
          <w:tcPr>
            <w:tcW w:w="10455" w:type="dxa"/>
            <w:tcBorders>
              <w:top w:val="nil"/>
              <w:left w:val="nil"/>
              <w:bottom w:val="nil"/>
              <w:right w:val="nil"/>
            </w:tcBorders>
            <w:shd w:val="clear" w:color="auto" w:fill="auto"/>
          </w:tcPr>
          <w:p w:rsidR="00FB6273" w:rsidRPr="000C1F0D" w:rsidRDefault="00FB6273" w:rsidP="000C1F0D">
            <w:pPr>
              <w:rPr>
                <w:rFonts w:ascii="Verdana" w:eastAsia="Arial Unicode MS" w:hAnsi="Verdana" w:cs="Arial Unicode MS"/>
                <w:bCs/>
                <w:sz w:val="24"/>
                <w:szCs w:val="24"/>
                <w:lang w:eastAsia="fr-FR"/>
              </w:rPr>
            </w:pPr>
          </w:p>
        </w:tc>
      </w:tr>
      <w:tr w:rsidR="000C1F0D" w:rsidRPr="0027613D" w:rsidTr="005047B5">
        <w:trPr>
          <w:trHeight w:val="375"/>
        </w:trPr>
        <w:tc>
          <w:tcPr>
            <w:tcW w:w="10455" w:type="dxa"/>
            <w:tcBorders>
              <w:top w:val="nil"/>
              <w:left w:val="nil"/>
              <w:bottom w:val="nil"/>
              <w:right w:val="nil"/>
            </w:tcBorders>
          </w:tcPr>
          <w:p w:rsidR="000C1F0D" w:rsidRPr="000C1F0D" w:rsidRDefault="000C1F0D" w:rsidP="000C1F0D">
            <w:pPr>
              <w:rPr>
                <w:rFonts w:ascii="Verdana" w:eastAsia="Arial Unicode MS" w:hAnsi="Verdana" w:cs="Arial Unicode MS"/>
                <w:bCs/>
                <w:sz w:val="24"/>
                <w:szCs w:val="24"/>
                <w:lang w:eastAsia="fr-FR"/>
              </w:rPr>
            </w:pPr>
          </w:p>
        </w:tc>
      </w:tr>
    </w:tbl>
    <w:p w:rsidR="005E3DAB" w:rsidRDefault="005E3DAB" w:rsidP="005E3DAB">
      <w:pPr>
        <w:tabs>
          <w:tab w:val="left" w:pos="1298"/>
          <w:tab w:val="left" w:pos="4820"/>
        </w:tabs>
        <w:autoSpaceDE w:val="0"/>
        <w:autoSpaceDN w:val="0"/>
        <w:spacing w:after="0"/>
        <w:ind w:left="781" w:right="851"/>
        <w:jc w:val="center"/>
        <w:rPr>
          <w:rFonts w:ascii="Verdana" w:eastAsia="Times New Roman" w:hAnsi="Verdana" w:cs="Arial"/>
          <w:b/>
          <w:sz w:val="24"/>
          <w:szCs w:val="24"/>
          <w:u w:val="single"/>
          <w:lang w:eastAsia="fr-FR"/>
        </w:rPr>
      </w:pPr>
      <w:r w:rsidRPr="00AA29BE">
        <w:rPr>
          <w:rFonts w:ascii="Verdana" w:eastAsia="Times New Roman" w:hAnsi="Verdana" w:cs="Arial"/>
          <w:b/>
          <w:sz w:val="24"/>
          <w:szCs w:val="24"/>
          <w:u w:val="single"/>
          <w:lang w:eastAsia="fr-FR"/>
        </w:rPr>
        <w:t>ORDRE DU JOUR :</w:t>
      </w:r>
    </w:p>
    <w:p w:rsidR="00A50723" w:rsidRPr="00A50723" w:rsidRDefault="00A50723" w:rsidP="00A50723">
      <w:pPr>
        <w:spacing w:after="0" w:line="240" w:lineRule="auto"/>
        <w:ind w:right="-778"/>
        <w:jc w:val="both"/>
        <w:rPr>
          <w:rFonts w:ascii="Verdana" w:eastAsia="Arial Unicode MS" w:hAnsi="Verdana" w:cs="Arial Unicode MS"/>
          <w:sz w:val="24"/>
          <w:szCs w:val="24"/>
          <w:u w:val="single"/>
          <w:lang w:eastAsia="fr-FR"/>
        </w:rPr>
      </w:pP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Approbation des Comptes Rendu des séances du 30 août et du 26 septembre 2016</w:t>
      </w: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Point sur l’exécution budgétaire</w:t>
      </w: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Suppression de deux postes</w:t>
      </w: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Demande de subvention auprès de la CCLB</w:t>
      </w: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Recrutement d’un apprenti</w:t>
      </w: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Décision Modificative au budget commune n°1 : FPIC</w:t>
      </w: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Décision Modificative au budget commune n°2 : travaux de la salle polyvalente</w:t>
      </w:r>
    </w:p>
    <w:p w:rsidR="002B4084" w:rsidRPr="002B4084"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bCs/>
          <w:sz w:val="24"/>
          <w:szCs w:val="24"/>
          <w:lang w:eastAsia="fr-FR"/>
        </w:rPr>
      </w:pPr>
      <w:r w:rsidRPr="002B4084">
        <w:rPr>
          <w:rFonts w:ascii="Verdana" w:eastAsia="Arial Unicode MS" w:hAnsi="Verdana" w:cs="Arial Unicode MS"/>
          <w:bCs/>
          <w:sz w:val="24"/>
          <w:szCs w:val="24"/>
          <w:lang w:eastAsia="fr-FR"/>
        </w:rPr>
        <w:t>Rétrocession d’une concession</w:t>
      </w:r>
    </w:p>
    <w:p w:rsidR="00FB6273" w:rsidRDefault="002B4084" w:rsidP="00767217">
      <w:pPr>
        <w:numPr>
          <w:ilvl w:val="0"/>
          <w:numId w:val="2"/>
        </w:numPr>
        <w:tabs>
          <w:tab w:val="left" w:pos="1298"/>
          <w:tab w:val="left" w:pos="4820"/>
          <w:tab w:val="left" w:pos="8647"/>
          <w:tab w:val="left" w:pos="8789"/>
        </w:tabs>
        <w:autoSpaceDE w:val="0"/>
        <w:autoSpaceDN w:val="0"/>
        <w:spacing w:after="0"/>
        <w:ind w:right="283"/>
        <w:jc w:val="both"/>
        <w:rPr>
          <w:rFonts w:ascii="Verdana" w:eastAsia="Arial Unicode MS" w:hAnsi="Verdana" w:cs="Arial Unicode MS"/>
          <w:sz w:val="24"/>
          <w:szCs w:val="24"/>
          <w:lang w:eastAsia="fr-FR"/>
        </w:rPr>
      </w:pPr>
      <w:r w:rsidRPr="002B4084">
        <w:rPr>
          <w:rFonts w:ascii="Verdana" w:eastAsia="Arial Unicode MS" w:hAnsi="Verdana" w:cs="Arial Unicode MS"/>
          <w:bCs/>
          <w:sz w:val="24"/>
          <w:szCs w:val="24"/>
          <w:lang w:eastAsia="fr-FR"/>
        </w:rPr>
        <w:t>Questions diverses.</w:t>
      </w:r>
    </w:p>
    <w:p w:rsidR="00D26097" w:rsidRDefault="00D26097" w:rsidP="005E3DAB">
      <w:pPr>
        <w:spacing w:after="0" w:line="240" w:lineRule="auto"/>
        <w:ind w:right="-778"/>
        <w:jc w:val="both"/>
        <w:rPr>
          <w:rFonts w:ascii="Verdana" w:eastAsia="Arial Unicode MS" w:hAnsi="Verdana" w:cs="Arial Unicode MS"/>
          <w:sz w:val="24"/>
          <w:szCs w:val="24"/>
          <w:lang w:eastAsia="fr-FR"/>
        </w:rPr>
      </w:pPr>
    </w:p>
    <w:p w:rsidR="00D26097" w:rsidRDefault="00D26097" w:rsidP="005E3DAB">
      <w:pPr>
        <w:spacing w:after="0" w:line="240" w:lineRule="auto"/>
        <w:ind w:right="-778"/>
        <w:jc w:val="both"/>
        <w:rPr>
          <w:rFonts w:ascii="Verdana" w:eastAsia="Arial Unicode MS" w:hAnsi="Verdana" w:cs="Arial Unicode MS"/>
          <w:sz w:val="24"/>
          <w:szCs w:val="24"/>
          <w:lang w:eastAsia="fr-FR"/>
        </w:rPr>
      </w:pPr>
    </w:p>
    <w:p w:rsidR="00D26097" w:rsidRDefault="00D26097" w:rsidP="005E3DAB">
      <w:pPr>
        <w:spacing w:after="0" w:line="240" w:lineRule="auto"/>
        <w:ind w:right="-778"/>
        <w:jc w:val="both"/>
        <w:rPr>
          <w:rFonts w:ascii="Verdana" w:eastAsia="Arial Unicode MS" w:hAnsi="Verdana" w:cs="Arial Unicode MS"/>
          <w:sz w:val="24"/>
          <w:szCs w:val="24"/>
          <w:lang w:eastAsia="fr-FR"/>
        </w:rPr>
      </w:pPr>
    </w:p>
    <w:p w:rsidR="005E3DAB" w:rsidRPr="0022755C" w:rsidRDefault="005E3DAB" w:rsidP="005E3DAB">
      <w:pPr>
        <w:spacing w:after="0" w:line="240" w:lineRule="auto"/>
        <w:ind w:right="-778"/>
        <w:jc w:val="both"/>
        <w:rPr>
          <w:rFonts w:ascii="Verdana" w:eastAsia="Arial Unicode MS" w:hAnsi="Verdana" w:cs="Arial Unicode MS"/>
          <w:sz w:val="24"/>
          <w:szCs w:val="24"/>
          <w:lang w:eastAsia="fr-FR"/>
        </w:rPr>
      </w:pPr>
      <w:r>
        <w:rPr>
          <w:rFonts w:ascii="Verdana" w:eastAsia="Arial Unicode MS" w:hAnsi="Verdana" w:cs="Arial Unicode MS"/>
          <w:sz w:val="24"/>
          <w:szCs w:val="24"/>
          <w:lang w:eastAsia="fr-FR"/>
        </w:rPr>
        <w:t>Séance ouverte à 19</w:t>
      </w:r>
      <w:r w:rsidRPr="0022755C">
        <w:rPr>
          <w:rFonts w:ascii="Verdana" w:eastAsia="Arial Unicode MS" w:hAnsi="Verdana" w:cs="Arial Unicode MS"/>
          <w:sz w:val="24"/>
          <w:szCs w:val="24"/>
          <w:lang w:eastAsia="fr-FR"/>
        </w:rPr>
        <w:t>h.</w:t>
      </w:r>
    </w:p>
    <w:p w:rsidR="005E3DAB" w:rsidRPr="0022755C" w:rsidRDefault="005E3DAB" w:rsidP="005E3DAB">
      <w:pPr>
        <w:spacing w:after="0" w:line="240" w:lineRule="auto"/>
        <w:ind w:right="-778"/>
        <w:jc w:val="both"/>
        <w:rPr>
          <w:rFonts w:ascii="Verdana" w:eastAsia="Arial Unicode MS" w:hAnsi="Verdana" w:cs="Arial Unicode MS"/>
          <w:b/>
          <w:sz w:val="24"/>
          <w:szCs w:val="24"/>
          <w:lang w:eastAsia="fr-FR"/>
        </w:rPr>
      </w:pPr>
    </w:p>
    <w:p w:rsidR="005E3DAB" w:rsidRDefault="005E3DAB" w:rsidP="005E3DAB">
      <w:pPr>
        <w:spacing w:after="0" w:line="240" w:lineRule="auto"/>
        <w:ind w:right="-778"/>
        <w:jc w:val="both"/>
        <w:rPr>
          <w:rFonts w:ascii="Verdana" w:eastAsia="Arial Unicode MS" w:hAnsi="Verdana" w:cs="Arial Unicode MS"/>
          <w:b/>
          <w:sz w:val="24"/>
          <w:szCs w:val="24"/>
          <w:lang w:eastAsia="fr-FR"/>
        </w:rPr>
      </w:pPr>
    </w:p>
    <w:p w:rsidR="007F07A7" w:rsidRDefault="007F07A7" w:rsidP="005E3DAB">
      <w:pPr>
        <w:spacing w:after="0" w:line="240" w:lineRule="auto"/>
        <w:ind w:right="-778"/>
        <w:jc w:val="both"/>
        <w:rPr>
          <w:rFonts w:ascii="Verdana" w:eastAsia="Arial Unicode MS" w:hAnsi="Verdana" w:cs="Arial Unicode MS"/>
          <w:b/>
          <w:sz w:val="24"/>
          <w:szCs w:val="24"/>
          <w:lang w:eastAsia="fr-FR"/>
        </w:rPr>
      </w:pPr>
    </w:p>
    <w:p w:rsidR="00491705" w:rsidRDefault="00491705" w:rsidP="005E3DAB">
      <w:pPr>
        <w:spacing w:after="0" w:line="240" w:lineRule="auto"/>
        <w:ind w:right="-778"/>
        <w:jc w:val="both"/>
        <w:rPr>
          <w:rFonts w:ascii="Verdana" w:eastAsia="Arial Unicode MS" w:hAnsi="Verdana" w:cs="Arial Unicode MS"/>
          <w:b/>
          <w:sz w:val="24"/>
          <w:szCs w:val="24"/>
          <w:lang w:eastAsia="fr-FR"/>
        </w:rPr>
      </w:pPr>
    </w:p>
    <w:p w:rsidR="002B4084" w:rsidRPr="002B4084" w:rsidRDefault="00797786"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r w:rsidRPr="00873578">
        <w:rPr>
          <w:rFonts w:ascii="Verdana" w:eastAsia="Arial Unicode MS" w:hAnsi="Verdana" w:cs="Arial Unicode MS"/>
          <w:b/>
          <w:bCs/>
          <w:sz w:val="24"/>
          <w:szCs w:val="24"/>
        </w:rPr>
        <w:lastRenderedPageBreak/>
        <w:t xml:space="preserve">I. </w:t>
      </w:r>
      <w:r w:rsidR="002B4084" w:rsidRPr="002B4084">
        <w:rPr>
          <w:rFonts w:ascii="Verdana" w:eastAsia="Arial Unicode MS" w:hAnsi="Verdana" w:cs="Arial Unicode MS"/>
          <w:b/>
          <w:bCs/>
          <w:sz w:val="24"/>
          <w:szCs w:val="24"/>
        </w:rPr>
        <w:t>Approbation des Comptes Rendu des séances du 30 août et du 26 septembre 2016</w:t>
      </w:r>
    </w:p>
    <w:p w:rsidR="00797786" w:rsidRPr="00873578" w:rsidRDefault="00797786" w:rsidP="00797786">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797786" w:rsidRDefault="00797786" w:rsidP="00797786">
      <w:pPr>
        <w:autoSpaceDE w:val="0"/>
        <w:autoSpaceDN w:val="0"/>
        <w:adjustRightInd w:val="0"/>
        <w:spacing w:after="0" w:line="240" w:lineRule="auto"/>
        <w:ind w:right="-2"/>
        <w:jc w:val="both"/>
        <w:rPr>
          <w:rFonts w:ascii="Verdana" w:eastAsia="Arial Unicode MS" w:hAnsi="Verdana" w:cs="Arial Unicode MS"/>
          <w:sz w:val="24"/>
          <w:szCs w:val="24"/>
          <w:lang w:eastAsia="fr-FR"/>
        </w:rPr>
      </w:pPr>
      <w:r>
        <w:rPr>
          <w:rFonts w:ascii="Verdana" w:eastAsia="Arial Unicode MS" w:hAnsi="Verdana" w:cs="Arial Unicode MS"/>
          <w:sz w:val="24"/>
          <w:szCs w:val="24"/>
          <w:lang w:eastAsia="fr-FR"/>
        </w:rPr>
        <w:t>Le</w:t>
      </w:r>
      <w:r w:rsidR="00B237DC">
        <w:rPr>
          <w:rFonts w:ascii="Verdana" w:eastAsia="Arial Unicode MS" w:hAnsi="Verdana" w:cs="Arial Unicode MS"/>
          <w:sz w:val="24"/>
          <w:szCs w:val="24"/>
          <w:lang w:eastAsia="fr-FR"/>
        </w:rPr>
        <w:t>s</w:t>
      </w:r>
      <w:r>
        <w:rPr>
          <w:rFonts w:ascii="Verdana" w:eastAsia="Arial Unicode MS" w:hAnsi="Verdana" w:cs="Arial Unicode MS"/>
          <w:sz w:val="24"/>
          <w:szCs w:val="24"/>
          <w:lang w:eastAsia="fr-FR"/>
        </w:rPr>
        <w:t xml:space="preserve"> </w:t>
      </w:r>
      <w:r w:rsidR="00676413">
        <w:rPr>
          <w:rFonts w:ascii="Verdana" w:eastAsia="Arial Unicode MS" w:hAnsi="Verdana" w:cs="Arial Unicode MS"/>
          <w:sz w:val="24"/>
          <w:szCs w:val="24"/>
          <w:lang w:eastAsia="fr-FR"/>
        </w:rPr>
        <w:t>comptes rendus</w:t>
      </w:r>
      <w:r>
        <w:rPr>
          <w:rFonts w:ascii="Verdana" w:eastAsia="Arial Unicode MS" w:hAnsi="Verdana" w:cs="Arial Unicode MS"/>
          <w:sz w:val="24"/>
          <w:szCs w:val="24"/>
          <w:lang w:eastAsia="fr-FR"/>
        </w:rPr>
        <w:t xml:space="preserve"> </w:t>
      </w:r>
      <w:r w:rsidR="00AF2B5B">
        <w:rPr>
          <w:rFonts w:ascii="Verdana" w:eastAsia="Arial Unicode MS" w:hAnsi="Verdana" w:cs="Arial Unicode MS"/>
          <w:sz w:val="24"/>
          <w:szCs w:val="24"/>
          <w:lang w:eastAsia="fr-FR"/>
        </w:rPr>
        <w:t>de</w:t>
      </w:r>
      <w:r w:rsidR="00B237DC">
        <w:rPr>
          <w:rFonts w:ascii="Verdana" w:eastAsia="Arial Unicode MS" w:hAnsi="Verdana" w:cs="Arial Unicode MS"/>
          <w:sz w:val="24"/>
          <w:szCs w:val="24"/>
          <w:lang w:eastAsia="fr-FR"/>
        </w:rPr>
        <w:t xml:space="preserve">s </w:t>
      </w:r>
      <w:r w:rsidR="00AF2B5B">
        <w:rPr>
          <w:rFonts w:ascii="Verdana" w:eastAsia="Arial Unicode MS" w:hAnsi="Verdana" w:cs="Arial Unicode MS"/>
          <w:sz w:val="24"/>
          <w:szCs w:val="24"/>
          <w:lang w:eastAsia="fr-FR"/>
        </w:rPr>
        <w:t>réunion</w:t>
      </w:r>
      <w:r w:rsidR="00B237DC">
        <w:rPr>
          <w:rFonts w:ascii="Verdana" w:eastAsia="Arial Unicode MS" w:hAnsi="Verdana" w:cs="Arial Unicode MS"/>
          <w:sz w:val="24"/>
          <w:szCs w:val="24"/>
          <w:lang w:eastAsia="fr-FR"/>
        </w:rPr>
        <w:t>s</w:t>
      </w:r>
      <w:r w:rsidR="00AF2B5B">
        <w:rPr>
          <w:rFonts w:ascii="Verdana" w:eastAsia="Arial Unicode MS" w:hAnsi="Verdana" w:cs="Arial Unicode MS"/>
          <w:sz w:val="24"/>
          <w:szCs w:val="24"/>
          <w:lang w:eastAsia="fr-FR"/>
        </w:rPr>
        <w:t xml:space="preserve"> du conseil municipal du 30 août 2016 </w:t>
      </w:r>
      <w:r w:rsidR="00B237DC">
        <w:rPr>
          <w:rFonts w:ascii="Verdana" w:eastAsia="Arial Unicode MS" w:hAnsi="Verdana" w:cs="Arial Unicode MS"/>
          <w:sz w:val="24"/>
          <w:szCs w:val="24"/>
          <w:lang w:eastAsia="fr-FR"/>
        </w:rPr>
        <w:t>et du 26 septembre 2016 sont approuvés à l’unanimité des membres présents.</w:t>
      </w:r>
    </w:p>
    <w:p w:rsidR="00FB6273" w:rsidRDefault="00FB6273" w:rsidP="005E3DAB">
      <w:pPr>
        <w:spacing w:after="0" w:line="240" w:lineRule="auto"/>
        <w:ind w:right="-778"/>
        <w:jc w:val="both"/>
        <w:rPr>
          <w:rFonts w:ascii="Verdana" w:eastAsia="Arial Unicode MS" w:hAnsi="Verdana" w:cs="Arial Unicode MS"/>
          <w:b/>
          <w:sz w:val="24"/>
          <w:szCs w:val="24"/>
          <w:lang w:eastAsia="fr-FR"/>
        </w:rPr>
      </w:pPr>
    </w:p>
    <w:p w:rsidR="002B4084" w:rsidRPr="002B4084" w:rsidRDefault="00797786" w:rsidP="002B4084">
      <w:pPr>
        <w:contextualSpacing/>
        <w:jc w:val="both"/>
        <w:rPr>
          <w:rFonts w:ascii="Verdana" w:eastAsia="Arial Unicode MS" w:hAnsi="Verdana" w:cs="Arial Unicode MS"/>
          <w:b/>
          <w:bCs/>
          <w:sz w:val="24"/>
          <w:szCs w:val="24"/>
        </w:rPr>
      </w:pPr>
      <w:r>
        <w:rPr>
          <w:rFonts w:ascii="Verdana" w:eastAsia="Arial Unicode MS" w:hAnsi="Verdana" w:cs="Arial Unicode MS"/>
          <w:b/>
          <w:bCs/>
          <w:sz w:val="24"/>
          <w:szCs w:val="24"/>
        </w:rPr>
        <w:t>I</w:t>
      </w:r>
      <w:r w:rsidR="00F40319">
        <w:rPr>
          <w:rFonts w:ascii="Verdana" w:eastAsia="Arial Unicode MS" w:hAnsi="Verdana" w:cs="Arial Unicode MS"/>
          <w:b/>
          <w:bCs/>
          <w:sz w:val="24"/>
          <w:szCs w:val="24"/>
        </w:rPr>
        <w:t>I</w:t>
      </w:r>
      <w:r w:rsidR="007F6FE4">
        <w:rPr>
          <w:rFonts w:ascii="Verdana" w:eastAsia="Arial Unicode MS" w:hAnsi="Verdana" w:cs="Arial Unicode MS"/>
          <w:b/>
          <w:bCs/>
          <w:sz w:val="24"/>
          <w:szCs w:val="24"/>
        </w:rPr>
        <w:t xml:space="preserve">. </w:t>
      </w:r>
      <w:r w:rsidR="002B4084" w:rsidRPr="002B4084">
        <w:rPr>
          <w:rFonts w:ascii="Verdana" w:eastAsia="Arial Unicode MS" w:hAnsi="Verdana" w:cs="Arial Unicode MS"/>
          <w:b/>
          <w:bCs/>
          <w:sz w:val="24"/>
          <w:szCs w:val="24"/>
        </w:rPr>
        <w:t>Point sur l’exécution budgétaire</w:t>
      </w:r>
    </w:p>
    <w:p w:rsidR="007F6FE4" w:rsidRPr="00A50723" w:rsidRDefault="007F6FE4" w:rsidP="007F6FE4">
      <w:pPr>
        <w:contextualSpacing/>
        <w:jc w:val="both"/>
        <w:rPr>
          <w:rFonts w:ascii="Verdana" w:eastAsia="Arial Unicode MS" w:hAnsi="Verdana" w:cs="Arial Unicode MS"/>
          <w:b/>
          <w:bCs/>
          <w:sz w:val="24"/>
          <w:szCs w:val="24"/>
        </w:rPr>
      </w:pPr>
    </w:p>
    <w:p w:rsidR="00405580" w:rsidRDefault="00405580" w:rsidP="00405580">
      <w:pPr>
        <w:tabs>
          <w:tab w:val="num" w:pos="851"/>
        </w:tabs>
        <w:autoSpaceDE w:val="0"/>
        <w:autoSpaceDN w:val="0"/>
        <w:spacing w:after="0" w:line="240" w:lineRule="auto"/>
        <w:jc w:val="both"/>
        <w:rPr>
          <w:rFonts w:ascii="Verdana" w:eastAsia="Arial Unicode MS" w:hAnsi="Verdana" w:cs="Arial Unicode MS"/>
          <w:bCs/>
          <w:sz w:val="24"/>
          <w:szCs w:val="24"/>
          <w:lang w:eastAsia="fr-FR"/>
        </w:rPr>
      </w:pPr>
      <w:r w:rsidRPr="00405580">
        <w:rPr>
          <w:rFonts w:ascii="Verdana" w:eastAsia="Arial Unicode MS" w:hAnsi="Verdana" w:cs="Arial Unicode MS"/>
          <w:bCs/>
          <w:sz w:val="24"/>
          <w:szCs w:val="24"/>
          <w:lang w:eastAsia="fr-FR"/>
        </w:rPr>
        <w:t xml:space="preserve">Mme </w:t>
      </w:r>
      <w:r w:rsidR="001C4DAD">
        <w:rPr>
          <w:rFonts w:ascii="Verdana" w:eastAsia="Arial Unicode MS" w:hAnsi="Verdana" w:cs="Arial Unicode MS"/>
          <w:bCs/>
          <w:sz w:val="24"/>
          <w:szCs w:val="24"/>
          <w:lang w:eastAsia="fr-FR"/>
        </w:rPr>
        <w:t>le M</w:t>
      </w:r>
      <w:r w:rsidR="00B237DC">
        <w:rPr>
          <w:rFonts w:ascii="Verdana" w:eastAsia="Arial Unicode MS" w:hAnsi="Verdana" w:cs="Arial Unicode MS"/>
          <w:bCs/>
          <w:sz w:val="24"/>
          <w:szCs w:val="24"/>
          <w:lang w:eastAsia="fr-FR"/>
        </w:rPr>
        <w:t xml:space="preserve">aire </w:t>
      </w:r>
      <w:r w:rsidRPr="00405580">
        <w:rPr>
          <w:rFonts w:ascii="Verdana" w:eastAsia="Arial Unicode MS" w:hAnsi="Verdana" w:cs="Arial Unicode MS"/>
          <w:bCs/>
          <w:sz w:val="24"/>
          <w:szCs w:val="24"/>
          <w:lang w:eastAsia="fr-FR"/>
        </w:rPr>
        <w:t xml:space="preserve">expose au Conseil Municipal </w:t>
      </w:r>
      <w:r w:rsidR="00B237DC">
        <w:rPr>
          <w:rFonts w:ascii="Verdana" w:eastAsia="Arial Unicode MS" w:hAnsi="Verdana" w:cs="Arial Unicode MS"/>
          <w:bCs/>
          <w:sz w:val="24"/>
          <w:szCs w:val="24"/>
          <w:lang w:eastAsia="fr-FR"/>
        </w:rPr>
        <w:t>que le point sur l’exécution financière qui se fait habituellement en commission financière va être fait en Conseil Municipal afin que tous les élus puissent y assister. Il reste environ 2 mois sur l’année comptable avant la clôture de l’exercice 2016.</w:t>
      </w:r>
      <w:r w:rsidR="00A849FA">
        <w:rPr>
          <w:rFonts w:ascii="Verdana" w:eastAsia="Arial Unicode MS" w:hAnsi="Verdana" w:cs="Arial Unicode MS"/>
          <w:bCs/>
          <w:sz w:val="24"/>
          <w:szCs w:val="24"/>
          <w:lang w:eastAsia="fr-FR"/>
        </w:rPr>
        <w:t xml:space="preserve"> Mme le Maire détaille la situation comptable à la date du 17 octobre 2016. Il n’y a pas de dépassement de crédit de constaté que cela soit en fonctionnement ou en investissement. Certaines opérations d’investissement ont été réalisées entièrement (bas du village, achat de matériels techniques) alors que d’autres opérations viennent juste d’être lancées (aménagement du centre commercial et des aires de jeux).</w:t>
      </w:r>
    </w:p>
    <w:p w:rsidR="002B116F" w:rsidRPr="00405580" w:rsidRDefault="002B116F" w:rsidP="00405580">
      <w:pPr>
        <w:tabs>
          <w:tab w:val="num" w:pos="851"/>
        </w:tabs>
        <w:autoSpaceDE w:val="0"/>
        <w:autoSpaceDN w:val="0"/>
        <w:spacing w:after="0" w:line="240" w:lineRule="auto"/>
        <w:jc w:val="both"/>
        <w:rPr>
          <w:rFonts w:ascii="Verdana" w:eastAsia="Arial Unicode MS" w:hAnsi="Verdana" w:cs="Arial Unicode MS"/>
          <w:bCs/>
          <w:sz w:val="24"/>
          <w:szCs w:val="24"/>
          <w:lang w:eastAsia="fr-FR"/>
        </w:rPr>
      </w:pPr>
    </w:p>
    <w:p w:rsidR="002B4084" w:rsidRPr="002B4084" w:rsidRDefault="00797786" w:rsidP="002B4084">
      <w:pPr>
        <w:spacing w:after="0" w:line="240" w:lineRule="auto"/>
        <w:jc w:val="both"/>
        <w:rPr>
          <w:rFonts w:ascii="Verdana" w:eastAsia="Arial Unicode MS" w:hAnsi="Verdana" w:cs="Arial Unicode MS"/>
          <w:b/>
          <w:bCs/>
          <w:sz w:val="24"/>
          <w:szCs w:val="24"/>
        </w:rPr>
      </w:pPr>
      <w:r>
        <w:rPr>
          <w:rFonts w:ascii="Verdana" w:eastAsia="Arial Unicode MS" w:hAnsi="Verdana" w:cs="Arial Unicode MS"/>
          <w:b/>
          <w:bCs/>
          <w:sz w:val="24"/>
          <w:szCs w:val="24"/>
        </w:rPr>
        <w:t>I</w:t>
      </w:r>
      <w:r w:rsidR="00FB6273">
        <w:rPr>
          <w:rFonts w:ascii="Verdana" w:eastAsia="Arial Unicode MS" w:hAnsi="Verdana" w:cs="Arial Unicode MS"/>
          <w:b/>
          <w:bCs/>
          <w:sz w:val="24"/>
          <w:szCs w:val="24"/>
        </w:rPr>
        <w:t xml:space="preserve">II. </w:t>
      </w:r>
      <w:r w:rsidR="002B4084" w:rsidRPr="002B4084">
        <w:rPr>
          <w:rFonts w:ascii="Verdana" w:eastAsia="Arial Unicode MS" w:hAnsi="Verdana" w:cs="Arial Unicode MS"/>
          <w:b/>
          <w:bCs/>
          <w:sz w:val="24"/>
          <w:szCs w:val="24"/>
        </w:rPr>
        <w:t>Suppression de deux postes</w:t>
      </w:r>
    </w:p>
    <w:p w:rsidR="002942A7" w:rsidRPr="002942A7" w:rsidRDefault="002942A7" w:rsidP="004B65E5">
      <w:pPr>
        <w:spacing w:after="0" w:line="240" w:lineRule="auto"/>
        <w:jc w:val="both"/>
        <w:rPr>
          <w:rFonts w:ascii="Verdana" w:eastAsia="Arial Unicode MS" w:hAnsi="Verdana" w:cs="Arial Unicode MS"/>
          <w:b/>
          <w:bCs/>
          <w:sz w:val="24"/>
          <w:szCs w:val="24"/>
          <w:lang w:eastAsia="fr-FR"/>
        </w:rPr>
      </w:pPr>
    </w:p>
    <w:p w:rsidR="00B237DC" w:rsidRDefault="00B237DC" w:rsidP="00B237DC">
      <w:pPr>
        <w:tabs>
          <w:tab w:val="left" w:pos="2835"/>
        </w:tabs>
        <w:spacing w:after="0" w:line="240" w:lineRule="auto"/>
        <w:contextualSpacing/>
        <w:jc w:val="both"/>
        <w:rPr>
          <w:rFonts w:ascii="Verdana" w:eastAsia="Arial Unicode MS" w:hAnsi="Verdana" w:cs="Arial Unicode MS"/>
          <w:sz w:val="24"/>
          <w:szCs w:val="24"/>
          <w:lang w:eastAsia="fr-FR"/>
        </w:rPr>
      </w:pPr>
      <w:r w:rsidRPr="00B237DC">
        <w:rPr>
          <w:rFonts w:ascii="Verdana" w:eastAsia="Arial Unicode MS" w:hAnsi="Verdana" w:cs="Arial Unicode MS"/>
          <w:sz w:val="24"/>
          <w:szCs w:val="24"/>
          <w:lang w:eastAsia="fr-FR"/>
        </w:rPr>
        <w:t>Mme le Maire rappelle que, pour tenir compte de l'évolution des postes de travail et des missions assurées, le Conseil Municipal a créé, par délibération en date du 26 mai 2016 :</w:t>
      </w:r>
    </w:p>
    <w:p w:rsidR="00B237DC" w:rsidRPr="00B237DC" w:rsidRDefault="00B237DC" w:rsidP="00B237DC">
      <w:pPr>
        <w:tabs>
          <w:tab w:val="left" w:pos="2835"/>
        </w:tabs>
        <w:spacing w:after="0" w:line="240" w:lineRule="auto"/>
        <w:contextualSpacing/>
        <w:jc w:val="both"/>
        <w:rPr>
          <w:rFonts w:ascii="Verdana" w:eastAsia="Arial Unicode MS" w:hAnsi="Verdana" w:cs="Arial Unicode MS"/>
          <w:sz w:val="24"/>
          <w:szCs w:val="24"/>
          <w:lang w:eastAsia="fr-FR"/>
        </w:rPr>
      </w:pPr>
    </w:p>
    <w:p w:rsidR="00B237DC" w:rsidRDefault="00B237DC" w:rsidP="00767217">
      <w:pPr>
        <w:numPr>
          <w:ilvl w:val="0"/>
          <w:numId w:val="3"/>
        </w:numPr>
        <w:tabs>
          <w:tab w:val="left" w:pos="2835"/>
        </w:tabs>
        <w:spacing w:after="0" w:line="240" w:lineRule="auto"/>
        <w:contextualSpacing/>
        <w:jc w:val="both"/>
        <w:rPr>
          <w:rFonts w:ascii="Verdana" w:eastAsia="Arial Unicode MS" w:hAnsi="Verdana" w:cs="Arial Unicode MS"/>
          <w:sz w:val="24"/>
          <w:szCs w:val="24"/>
          <w:lang w:eastAsia="fr-FR"/>
        </w:rPr>
      </w:pPr>
      <w:r w:rsidRPr="00B237DC">
        <w:rPr>
          <w:rFonts w:ascii="Verdana" w:eastAsia="Arial Unicode MS" w:hAnsi="Verdana" w:cs="Arial Unicode MS"/>
          <w:sz w:val="24"/>
          <w:szCs w:val="24"/>
          <w:lang w:eastAsia="fr-FR"/>
        </w:rPr>
        <w:t>Un poste d’adjoint technique principal de 2</w:t>
      </w:r>
      <w:r w:rsidRPr="00B237DC">
        <w:rPr>
          <w:rFonts w:ascii="Verdana" w:eastAsia="Arial Unicode MS" w:hAnsi="Verdana" w:cs="Arial Unicode MS"/>
          <w:sz w:val="24"/>
          <w:szCs w:val="24"/>
          <w:vertAlign w:val="superscript"/>
          <w:lang w:eastAsia="fr-FR"/>
        </w:rPr>
        <w:t>ème</w:t>
      </w:r>
      <w:r w:rsidRPr="00B237DC">
        <w:rPr>
          <w:rFonts w:ascii="Verdana" w:eastAsia="Arial Unicode MS" w:hAnsi="Verdana" w:cs="Arial Unicode MS"/>
          <w:sz w:val="24"/>
          <w:szCs w:val="24"/>
          <w:lang w:eastAsia="fr-FR"/>
        </w:rPr>
        <w:t xml:space="preserve"> classe aux services techniques (temps complet)</w:t>
      </w:r>
    </w:p>
    <w:p w:rsidR="00676413" w:rsidRPr="00B237DC" w:rsidRDefault="00676413" w:rsidP="00676413">
      <w:pPr>
        <w:tabs>
          <w:tab w:val="left" w:pos="2835"/>
        </w:tabs>
        <w:spacing w:after="0" w:line="240" w:lineRule="auto"/>
        <w:ind w:left="720"/>
        <w:contextualSpacing/>
        <w:jc w:val="both"/>
        <w:rPr>
          <w:rFonts w:ascii="Verdana" w:eastAsia="Arial Unicode MS" w:hAnsi="Verdana" w:cs="Arial Unicode MS"/>
          <w:sz w:val="24"/>
          <w:szCs w:val="24"/>
          <w:lang w:eastAsia="fr-FR"/>
        </w:rPr>
      </w:pPr>
    </w:p>
    <w:p w:rsidR="00B237DC" w:rsidRDefault="00B237DC" w:rsidP="00767217">
      <w:pPr>
        <w:numPr>
          <w:ilvl w:val="0"/>
          <w:numId w:val="3"/>
        </w:numPr>
        <w:tabs>
          <w:tab w:val="left" w:pos="2835"/>
        </w:tabs>
        <w:spacing w:after="0" w:line="240" w:lineRule="auto"/>
        <w:contextualSpacing/>
        <w:jc w:val="both"/>
        <w:rPr>
          <w:rFonts w:ascii="Verdana" w:eastAsia="Arial Unicode MS" w:hAnsi="Verdana" w:cs="Arial Unicode MS"/>
          <w:sz w:val="24"/>
          <w:szCs w:val="24"/>
          <w:lang w:eastAsia="fr-FR"/>
        </w:rPr>
      </w:pPr>
      <w:r w:rsidRPr="00B237DC">
        <w:rPr>
          <w:rFonts w:ascii="Verdana" w:eastAsia="Arial Unicode MS" w:hAnsi="Verdana" w:cs="Arial Unicode MS"/>
          <w:sz w:val="24"/>
          <w:szCs w:val="24"/>
          <w:lang w:eastAsia="fr-FR"/>
        </w:rPr>
        <w:t>Un poste d’adjoint technique de 1</w:t>
      </w:r>
      <w:r w:rsidRPr="00B237DC">
        <w:rPr>
          <w:rFonts w:ascii="Verdana" w:eastAsia="Arial Unicode MS" w:hAnsi="Verdana" w:cs="Arial Unicode MS"/>
          <w:sz w:val="24"/>
          <w:szCs w:val="24"/>
          <w:vertAlign w:val="superscript"/>
          <w:lang w:eastAsia="fr-FR"/>
        </w:rPr>
        <w:t>ère</w:t>
      </w:r>
      <w:r w:rsidRPr="00B237DC">
        <w:rPr>
          <w:rFonts w:ascii="Verdana" w:eastAsia="Arial Unicode MS" w:hAnsi="Verdana" w:cs="Arial Unicode MS"/>
          <w:sz w:val="24"/>
          <w:szCs w:val="24"/>
          <w:lang w:eastAsia="fr-FR"/>
        </w:rPr>
        <w:t xml:space="preserve"> classe des établissements d’enseignement (29.5h par semaine).</w:t>
      </w:r>
    </w:p>
    <w:p w:rsidR="00B237DC" w:rsidRPr="00B237DC" w:rsidRDefault="00B237DC" w:rsidP="00676413">
      <w:pPr>
        <w:tabs>
          <w:tab w:val="left" w:pos="2835"/>
        </w:tabs>
        <w:spacing w:after="0" w:line="240" w:lineRule="auto"/>
        <w:ind w:left="720"/>
        <w:contextualSpacing/>
        <w:jc w:val="both"/>
        <w:rPr>
          <w:rFonts w:ascii="Verdana" w:eastAsia="Arial Unicode MS" w:hAnsi="Verdana" w:cs="Arial Unicode MS"/>
          <w:sz w:val="24"/>
          <w:szCs w:val="24"/>
          <w:lang w:eastAsia="fr-FR"/>
        </w:rPr>
      </w:pPr>
    </w:p>
    <w:p w:rsidR="00B237DC" w:rsidRDefault="00B237DC" w:rsidP="00B237DC">
      <w:pPr>
        <w:tabs>
          <w:tab w:val="left" w:pos="2835"/>
        </w:tabs>
        <w:spacing w:after="0" w:line="240" w:lineRule="auto"/>
        <w:contextualSpacing/>
        <w:jc w:val="both"/>
        <w:rPr>
          <w:rFonts w:ascii="Verdana" w:eastAsia="Arial Unicode MS" w:hAnsi="Verdana" w:cs="Arial Unicode MS"/>
          <w:sz w:val="24"/>
          <w:szCs w:val="24"/>
          <w:lang w:eastAsia="fr-FR"/>
        </w:rPr>
      </w:pPr>
      <w:r w:rsidRPr="00B237DC">
        <w:rPr>
          <w:rFonts w:ascii="Verdana" w:eastAsia="Arial Unicode MS" w:hAnsi="Verdana" w:cs="Arial Unicode MS"/>
          <w:sz w:val="24"/>
          <w:szCs w:val="24"/>
          <w:lang w:eastAsia="fr-FR"/>
        </w:rPr>
        <w:t>Afin de mettre à jour le tableau des effectifs, elle propose, à compter du 1</w:t>
      </w:r>
      <w:r w:rsidRPr="00B237DC">
        <w:rPr>
          <w:rFonts w:ascii="Verdana" w:eastAsia="Arial Unicode MS" w:hAnsi="Verdana" w:cs="Arial Unicode MS"/>
          <w:sz w:val="24"/>
          <w:szCs w:val="24"/>
          <w:vertAlign w:val="superscript"/>
          <w:lang w:eastAsia="fr-FR"/>
        </w:rPr>
        <w:t xml:space="preserve">er </w:t>
      </w:r>
      <w:r w:rsidRPr="00B237DC">
        <w:rPr>
          <w:rFonts w:ascii="Verdana" w:eastAsia="Arial Unicode MS" w:hAnsi="Verdana" w:cs="Arial Unicode MS"/>
          <w:sz w:val="24"/>
          <w:szCs w:val="24"/>
          <w:lang w:eastAsia="fr-FR"/>
        </w:rPr>
        <w:t>novembre 2016, de supprimer les emplois suivants, laissés vacants suite à la nomination des agents qui les occupaient sur des emplois correspondants au grade supérieur :</w:t>
      </w:r>
    </w:p>
    <w:p w:rsidR="00B237DC" w:rsidRPr="00B237DC" w:rsidRDefault="00B237DC" w:rsidP="00B237DC">
      <w:pPr>
        <w:tabs>
          <w:tab w:val="left" w:pos="2835"/>
        </w:tabs>
        <w:spacing w:after="0" w:line="240" w:lineRule="auto"/>
        <w:contextualSpacing/>
        <w:jc w:val="both"/>
        <w:rPr>
          <w:rFonts w:ascii="Verdana" w:eastAsia="Arial Unicode MS" w:hAnsi="Verdana" w:cs="Arial Unicode MS"/>
          <w:sz w:val="24"/>
          <w:szCs w:val="24"/>
          <w:lang w:eastAsia="fr-FR"/>
        </w:rPr>
      </w:pPr>
    </w:p>
    <w:p w:rsidR="00B237DC" w:rsidRDefault="00B237DC" w:rsidP="00767217">
      <w:pPr>
        <w:numPr>
          <w:ilvl w:val="0"/>
          <w:numId w:val="3"/>
        </w:numPr>
        <w:tabs>
          <w:tab w:val="left" w:pos="2835"/>
        </w:tabs>
        <w:spacing w:after="0" w:line="240" w:lineRule="auto"/>
        <w:contextualSpacing/>
        <w:jc w:val="both"/>
        <w:rPr>
          <w:rFonts w:ascii="Verdana" w:eastAsia="Arial Unicode MS" w:hAnsi="Verdana" w:cs="Arial Unicode MS"/>
          <w:sz w:val="24"/>
          <w:szCs w:val="24"/>
          <w:lang w:eastAsia="fr-FR"/>
        </w:rPr>
      </w:pPr>
      <w:r w:rsidRPr="00B237DC">
        <w:rPr>
          <w:rFonts w:ascii="Verdana" w:eastAsia="Arial Unicode MS" w:hAnsi="Verdana" w:cs="Arial Unicode MS"/>
          <w:sz w:val="24"/>
          <w:szCs w:val="24"/>
          <w:lang w:eastAsia="fr-FR"/>
        </w:rPr>
        <w:t xml:space="preserve"> Un poste d'adjoint technique de 1</w:t>
      </w:r>
      <w:r w:rsidRPr="00B237DC">
        <w:rPr>
          <w:rFonts w:ascii="Verdana" w:eastAsia="Arial Unicode MS" w:hAnsi="Verdana" w:cs="Arial Unicode MS"/>
          <w:sz w:val="24"/>
          <w:szCs w:val="24"/>
          <w:vertAlign w:val="superscript"/>
          <w:lang w:eastAsia="fr-FR"/>
        </w:rPr>
        <w:t>ère</w:t>
      </w:r>
      <w:r w:rsidR="00676413">
        <w:rPr>
          <w:rFonts w:ascii="Verdana" w:eastAsia="Arial Unicode MS" w:hAnsi="Verdana" w:cs="Arial Unicode MS"/>
          <w:sz w:val="24"/>
          <w:szCs w:val="24"/>
          <w:lang w:eastAsia="fr-FR"/>
        </w:rPr>
        <w:t xml:space="preserve">  classe à temps complet</w:t>
      </w:r>
    </w:p>
    <w:p w:rsidR="00676413" w:rsidRPr="00B237DC" w:rsidRDefault="00676413" w:rsidP="00676413">
      <w:pPr>
        <w:tabs>
          <w:tab w:val="left" w:pos="2835"/>
        </w:tabs>
        <w:spacing w:after="0" w:line="240" w:lineRule="auto"/>
        <w:ind w:left="720"/>
        <w:contextualSpacing/>
        <w:jc w:val="both"/>
        <w:rPr>
          <w:rFonts w:ascii="Verdana" w:eastAsia="Arial Unicode MS" w:hAnsi="Verdana" w:cs="Arial Unicode MS"/>
          <w:sz w:val="24"/>
          <w:szCs w:val="24"/>
          <w:lang w:eastAsia="fr-FR"/>
        </w:rPr>
      </w:pPr>
    </w:p>
    <w:p w:rsidR="00B237DC" w:rsidRDefault="00B237DC" w:rsidP="00767217">
      <w:pPr>
        <w:numPr>
          <w:ilvl w:val="0"/>
          <w:numId w:val="3"/>
        </w:numPr>
        <w:tabs>
          <w:tab w:val="left" w:pos="2835"/>
        </w:tabs>
        <w:spacing w:after="0" w:line="240" w:lineRule="auto"/>
        <w:contextualSpacing/>
        <w:jc w:val="both"/>
        <w:rPr>
          <w:rFonts w:ascii="Verdana" w:eastAsia="Arial Unicode MS" w:hAnsi="Verdana" w:cs="Arial Unicode MS"/>
          <w:sz w:val="24"/>
          <w:szCs w:val="24"/>
          <w:lang w:eastAsia="fr-FR"/>
        </w:rPr>
      </w:pPr>
      <w:r w:rsidRPr="00B237DC">
        <w:rPr>
          <w:rFonts w:ascii="Verdana" w:eastAsia="Arial Unicode MS" w:hAnsi="Verdana" w:cs="Arial Unicode MS"/>
          <w:sz w:val="24"/>
          <w:szCs w:val="24"/>
          <w:lang w:eastAsia="fr-FR"/>
        </w:rPr>
        <w:t xml:space="preserve"> Un poste d'adjoint technique des établissements d’enseignement de 2</w:t>
      </w:r>
      <w:r w:rsidRPr="00B237DC">
        <w:rPr>
          <w:rFonts w:ascii="Verdana" w:eastAsia="Arial Unicode MS" w:hAnsi="Verdana" w:cs="Arial Unicode MS"/>
          <w:sz w:val="24"/>
          <w:szCs w:val="24"/>
          <w:vertAlign w:val="superscript"/>
          <w:lang w:eastAsia="fr-FR"/>
        </w:rPr>
        <w:t>ème</w:t>
      </w:r>
      <w:r w:rsidRPr="00B237DC">
        <w:rPr>
          <w:rFonts w:ascii="Verdana" w:eastAsia="Arial Unicode MS" w:hAnsi="Verdana" w:cs="Arial Unicode MS"/>
          <w:sz w:val="24"/>
          <w:szCs w:val="24"/>
          <w:lang w:eastAsia="fr-FR"/>
        </w:rPr>
        <w:t xml:space="preserve"> classe à temps non complet (29.5/35ème).</w:t>
      </w:r>
    </w:p>
    <w:p w:rsidR="00B237DC" w:rsidRPr="00B237DC" w:rsidRDefault="00B237DC" w:rsidP="00B237DC">
      <w:pPr>
        <w:tabs>
          <w:tab w:val="left" w:pos="2835"/>
        </w:tabs>
        <w:spacing w:after="0" w:line="240" w:lineRule="auto"/>
        <w:ind w:left="720"/>
        <w:contextualSpacing/>
        <w:jc w:val="both"/>
        <w:rPr>
          <w:rFonts w:ascii="Verdana" w:eastAsia="Arial Unicode MS" w:hAnsi="Verdana" w:cs="Arial Unicode MS"/>
          <w:sz w:val="24"/>
          <w:szCs w:val="24"/>
          <w:lang w:eastAsia="fr-FR"/>
        </w:rPr>
      </w:pPr>
    </w:p>
    <w:p w:rsidR="001B1CE5" w:rsidRDefault="00B237DC" w:rsidP="009B542F">
      <w:pPr>
        <w:tabs>
          <w:tab w:val="left" w:pos="2835"/>
        </w:tabs>
        <w:spacing w:after="0" w:line="240" w:lineRule="auto"/>
        <w:contextualSpacing/>
        <w:jc w:val="both"/>
        <w:rPr>
          <w:rFonts w:ascii="Verdana" w:eastAsia="Arial Unicode MS" w:hAnsi="Verdana" w:cs="Arial Unicode MS"/>
          <w:sz w:val="24"/>
          <w:szCs w:val="24"/>
          <w:lang w:eastAsia="fr-FR"/>
        </w:rPr>
      </w:pPr>
      <w:r>
        <w:rPr>
          <w:rFonts w:ascii="Verdana" w:eastAsia="Arial Unicode MS" w:hAnsi="Verdana" w:cs="Arial Unicode MS"/>
          <w:sz w:val="24"/>
          <w:szCs w:val="24"/>
          <w:lang w:eastAsia="fr-FR"/>
        </w:rPr>
        <w:t>Mme le Maire précise qu’afin de supprimer ces poste</w:t>
      </w:r>
      <w:r w:rsidR="00676413">
        <w:rPr>
          <w:rFonts w:ascii="Verdana" w:eastAsia="Arial Unicode MS" w:hAnsi="Verdana" w:cs="Arial Unicode MS"/>
          <w:sz w:val="24"/>
          <w:szCs w:val="24"/>
          <w:lang w:eastAsia="fr-FR"/>
        </w:rPr>
        <w:t>s</w:t>
      </w:r>
      <w:r>
        <w:rPr>
          <w:rFonts w:ascii="Verdana" w:eastAsia="Arial Unicode MS" w:hAnsi="Verdana" w:cs="Arial Unicode MS"/>
          <w:sz w:val="24"/>
          <w:szCs w:val="24"/>
          <w:lang w:eastAsia="fr-FR"/>
        </w:rPr>
        <w:t xml:space="preserve"> un avis obligatoire a été demandé au Comité Technique Intercommu</w:t>
      </w:r>
      <w:r w:rsidR="00676413">
        <w:rPr>
          <w:rFonts w:ascii="Verdana" w:eastAsia="Arial Unicode MS" w:hAnsi="Verdana" w:cs="Arial Unicode MS"/>
          <w:sz w:val="24"/>
          <w:szCs w:val="24"/>
          <w:lang w:eastAsia="fr-FR"/>
        </w:rPr>
        <w:t xml:space="preserve">nal (CTI) basé au Centre de Gestion 64. Depuis sa dernière séance, le CTI a jugé que sa saisine </w:t>
      </w:r>
      <w:r w:rsidR="00676413">
        <w:rPr>
          <w:rFonts w:ascii="Verdana" w:eastAsia="Arial Unicode MS" w:hAnsi="Verdana" w:cs="Arial Unicode MS"/>
          <w:sz w:val="24"/>
          <w:szCs w:val="24"/>
          <w:lang w:eastAsia="fr-FR"/>
        </w:rPr>
        <w:lastRenderedPageBreak/>
        <w:t>n’était plus nécessaire pour des suppressions de postes liées à des avancements de grades.</w:t>
      </w:r>
    </w:p>
    <w:p w:rsidR="00B237DC" w:rsidRDefault="00B237DC" w:rsidP="009B542F">
      <w:pPr>
        <w:tabs>
          <w:tab w:val="left" w:pos="2835"/>
        </w:tabs>
        <w:spacing w:after="0" w:line="240" w:lineRule="auto"/>
        <w:contextualSpacing/>
        <w:jc w:val="both"/>
        <w:rPr>
          <w:rFonts w:ascii="Verdana" w:eastAsia="Arial Unicode MS" w:hAnsi="Verdana" w:cs="Arial Unicode MS"/>
          <w:sz w:val="24"/>
          <w:szCs w:val="24"/>
          <w:lang w:eastAsia="fr-FR"/>
        </w:rPr>
      </w:pPr>
    </w:p>
    <w:p w:rsidR="009B542F" w:rsidRDefault="009B542F" w:rsidP="009B542F">
      <w:pPr>
        <w:tabs>
          <w:tab w:val="left" w:pos="2835"/>
        </w:tabs>
        <w:spacing w:after="0" w:line="240" w:lineRule="auto"/>
        <w:contextualSpacing/>
        <w:jc w:val="both"/>
        <w:rPr>
          <w:rFonts w:ascii="Verdana" w:eastAsia="Arial Unicode MS" w:hAnsi="Verdana" w:cs="Arial Unicode MS"/>
          <w:sz w:val="24"/>
          <w:szCs w:val="24"/>
          <w:lang w:eastAsia="fr-FR"/>
        </w:rPr>
      </w:pPr>
      <w:r w:rsidRPr="009B542F">
        <w:rPr>
          <w:rFonts w:ascii="Verdana" w:eastAsia="Arial Unicode MS" w:hAnsi="Verdana" w:cs="Arial Unicode MS"/>
          <w:sz w:val="24"/>
          <w:szCs w:val="24"/>
          <w:lang w:eastAsia="fr-FR"/>
        </w:rPr>
        <w:t>Soumise au vote</w:t>
      </w:r>
      <w:r w:rsidR="00EF350F">
        <w:rPr>
          <w:rFonts w:ascii="Verdana" w:eastAsia="Arial Unicode MS" w:hAnsi="Verdana" w:cs="Arial Unicode MS"/>
          <w:sz w:val="24"/>
          <w:szCs w:val="24"/>
          <w:lang w:eastAsia="fr-FR"/>
        </w:rPr>
        <w:t>,</w:t>
      </w:r>
      <w:r w:rsidRPr="009B542F">
        <w:rPr>
          <w:rFonts w:ascii="Verdana" w:eastAsia="Arial Unicode MS" w:hAnsi="Verdana" w:cs="Arial Unicode MS"/>
          <w:sz w:val="24"/>
          <w:szCs w:val="24"/>
          <w:lang w:eastAsia="fr-FR"/>
        </w:rPr>
        <w:t xml:space="preserve"> la proposition est acceptée à l’un</w:t>
      </w:r>
      <w:r w:rsidR="00D26097">
        <w:rPr>
          <w:rFonts w:ascii="Verdana" w:eastAsia="Arial Unicode MS" w:hAnsi="Verdana" w:cs="Arial Unicode MS"/>
          <w:sz w:val="24"/>
          <w:szCs w:val="24"/>
          <w:lang w:eastAsia="fr-FR"/>
        </w:rPr>
        <w:t xml:space="preserve">animité des </w:t>
      </w:r>
      <w:r w:rsidR="002942A7">
        <w:rPr>
          <w:rFonts w:ascii="Verdana" w:eastAsia="Arial Unicode MS" w:hAnsi="Verdana" w:cs="Arial Unicode MS"/>
          <w:sz w:val="24"/>
          <w:szCs w:val="24"/>
          <w:lang w:eastAsia="fr-FR"/>
        </w:rPr>
        <w:t>membres présents (</w:t>
      </w:r>
      <w:r w:rsidR="00676413">
        <w:rPr>
          <w:rFonts w:ascii="Verdana" w:eastAsia="Arial Unicode MS" w:hAnsi="Verdana" w:cs="Arial Unicode MS"/>
          <w:sz w:val="24"/>
          <w:szCs w:val="24"/>
          <w:lang w:eastAsia="fr-FR"/>
        </w:rPr>
        <w:t>19</w:t>
      </w:r>
      <w:r w:rsidR="001B1CE5">
        <w:rPr>
          <w:rFonts w:ascii="Verdana" w:eastAsia="Arial Unicode MS" w:hAnsi="Verdana" w:cs="Arial Unicode MS"/>
          <w:sz w:val="24"/>
          <w:szCs w:val="24"/>
          <w:lang w:eastAsia="fr-FR"/>
        </w:rPr>
        <w:t xml:space="preserve"> </w:t>
      </w:r>
      <w:r w:rsidRPr="009B542F">
        <w:rPr>
          <w:rFonts w:ascii="Verdana" w:eastAsia="Arial Unicode MS" w:hAnsi="Verdana" w:cs="Arial Unicode MS"/>
          <w:sz w:val="24"/>
          <w:szCs w:val="24"/>
          <w:lang w:eastAsia="fr-FR"/>
        </w:rPr>
        <w:t>voix pour).</w:t>
      </w:r>
    </w:p>
    <w:p w:rsidR="002942A7" w:rsidRDefault="002942A7" w:rsidP="00A50723">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2B4084" w:rsidRPr="002B4084" w:rsidRDefault="002B4084"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r>
        <w:rPr>
          <w:rFonts w:ascii="Verdana" w:eastAsia="Arial Unicode MS" w:hAnsi="Verdana" w:cs="Arial Unicode MS"/>
          <w:b/>
          <w:sz w:val="24"/>
          <w:szCs w:val="24"/>
        </w:rPr>
        <w:t>IV</w:t>
      </w:r>
      <w:r w:rsidRPr="00A50723">
        <w:rPr>
          <w:rFonts w:ascii="Verdana" w:eastAsia="Arial Unicode MS" w:hAnsi="Verdana" w:cs="Arial Unicode MS"/>
          <w:b/>
          <w:sz w:val="24"/>
          <w:szCs w:val="24"/>
        </w:rPr>
        <w:t xml:space="preserve">. </w:t>
      </w:r>
      <w:r w:rsidRPr="002B4084">
        <w:rPr>
          <w:rFonts w:ascii="Verdana" w:eastAsia="Arial Unicode MS" w:hAnsi="Verdana" w:cs="Arial Unicode MS"/>
          <w:b/>
          <w:bCs/>
          <w:sz w:val="24"/>
          <w:szCs w:val="24"/>
        </w:rPr>
        <w:t>Demande de subvention auprès de la CCLB</w:t>
      </w:r>
    </w:p>
    <w:p w:rsidR="007835F6" w:rsidRDefault="007835F6" w:rsidP="007835F6">
      <w:pPr>
        <w:tabs>
          <w:tab w:val="left" w:pos="1298"/>
          <w:tab w:val="left" w:pos="4820"/>
        </w:tabs>
        <w:autoSpaceDE w:val="0"/>
        <w:autoSpaceDN w:val="0"/>
        <w:spacing w:after="0"/>
        <w:ind w:right="-2"/>
        <w:jc w:val="both"/>
        <w:rPr>
          <w:rFonts w:ascii="Verdana" w:eastAsia="Arial Unicode MS" w:hAnsi="Verdana" w:cs="Arial Unicode MS"/>
          <w:sz w:val="24"/>
          <w:szCs w:val="24"/>
        </w:rPr>
      </w:pPr>
    </w:p>
    <w:p w:rsidR="007835F6" w:rsidRPr="00B237DC" w:rsidRDefault="007835F6" w:rsidP="007835F6">
      <w:pPr>
        <w:tabs>
          <w:tab w:val="left" w:pos="1298"/>
          <w:tab w:val="left" w:pos="4820"/>
        </w:tabs>
        <w:autoSpaceDE w:val="0"/>
        <w:autoSpaceDN w:val="0"/>
        <w:spacing w:after="0"/>
        <w:ind w:right="-2"/>
        <w:jc w:val="both"/>
        <w:rPr>
          <w:rFonts w:ascii="Verdana" w:eastAsia="Arial Unicode MS" w:hAnsi="Verdana" w:cs="Arial Unicode MS"/>
          <w:sz w:val="24"/>
          <w:szCs w:val="24"/>
        </w:rPr>
      </w:pPr>
      <w:r>
        <w:rPr>
          <w:rFonts w:ascii="Verdana" w:eastAsia="Arial Unicode MS" w:hAnsi="Verdana" w:cs="Arial Unicode MS"/>
          <w:sz w:val="24"/>
          <w:szCs w:val="24"/>
        </w:rPr>
        <w:t>M. BONNASSIOLLE précise que l</w:t>
      </w:r>
      <w:r>
        <w:rPr>
          <w:rFonts w:ascii="Verdana" w:eastAsia="Arial Unicode MS" w:hAnsi="Verdana" w:cs="Arial Unicode MS"/>
          <w:sz w:val="24"/>
          <w:szCs w:val="24"/>
        </w:rPr>
        <w:t>e projet</w:t>
      </w:r>
      <w:r>
        <w:rPr>
          <w:rFonts w:ascii="Verdana" w:eastAsia="Arial Unicode MS" w:hAnsi="Verdana" w:cs="Arial Unicode MS"/>
          <w:sz w:val="24"/>
          <w:szCs w:val="24"/>
        </w:rPr>
        <w:t xml:space="preserve"> de création d’un skate -Park</w:t>
      </w:r>
      <w:r>
        <w:rPr>
          <w:rFonts w:ascii="Verdana" w:eastAsia="Arial Unicode MS" w:hAnsi="Verdana" w:cs="Arial Unicode MS"/>
          <w:sz w:val="24"/>
          <w:szCs w:val="24"/>
        </w:rPr>
        <w:t xml:space="preserve"> a été préparé dans le cadre de l’aménagement des espaces situés derrière le groupe scolaire. L’aide de la communauté de commune a été demandée sur la base d’un projet qui pourra être modifié.</w:t>
      </w:r>
    </w:p>
    <w:p w:rsidR="007835F6" w:rsidRDefault="007835F6" w:rsidP="00B237DC">
      <w:pPr>
        <w:tabs>
          <w:tab w:val="left" w:pos="1298"/>
          <w:tab w:val="left" w:pos="4820"/>
        </w:tabs>
        <w:autoSpaceDE w:val="0"/>
        <w:autoSpaceDN w:val="0"/>
        <w:spacing w:after="0"/>
        <w:ind w:right="-2"/>
        <w:jc w:val="both"/>
        <w:rPr>
          <w:rFonts w:ascii="Verdana" w:eastAsia="Arial Unicode MS" w:hAnsi="Verdana" w:cs="Arial Unicode MS"/>
          <w:sz w:val="24"/>
          <w:szCs w:val="24"/>
        </w:rPr>
      </w:pPr>
    </w:p>
    <w:p w:rsidR="00B237DC" w:rsidRDefault="00676413" w:rsidP="00B237DC">
      <w:pPr>
        <w:tabs>
          <w:tab w:val="left" w:pos="1298"/>
          <w:tab w:val="left" w:pos="4820"/>
        </w:tabs>
        <w:autoSpaceDE w:val="0"/>
        <w:autoSpaceDN w:val="0"/>
        <w:spacing w:after="0"/>
        <w:ind w:right="-2"/>
        <w:jc w:val="both"/>
        <w:rPr>
          <w:rFonts w:ascii="Verdana" w:eastAsia="Arial Unicode MS" w:hAnsi="Verdana" w:cs="Arial Unicode MS"/>
          <w:sz w:val="24"/>
          <w:szCs w:val="24"/>
        </w:rPr>
      </w:pPr>
      <w:r>
        <w:rPr>
          <w:rFonts w:ascii="Verdana" w:eastAsia="Arial Unicode MS" w:hAnsi="Verdana" w:cs="Arial Unicode MS"/>
          <w:sz w:val="24"/>
          <w:szCs w:val="24"/>
        </w:rPr>
        <w:t>Mme PIZEL</w:t>
      </w:r>
      <w:r w:rsidR="007835F6">
        <w:rPr>
          <w:rFonts w:ascii="Verdana" w:eastAsia="Arial Unicode MS" w:hAnsi="Verdana" w:cs="Arial Unicode MS"/>
          <w:sz w:val="24"/>
          <w:szCs w:val="24"/>
        </w:rPr>
        <w:t xml:space="preserve"> ajoute</w:t>
      </w:r>
      <w:r>
        <w:rPr>
          <w:rFonts w:ascii="Verdana" w:eastAsia="Arial Unicode MS" w:hAnsi="Verdana" w:cs="Arial Unicode MS"/>
          <w:sz w:val="24"/>
          <w:szCs w:val="24"/>
        </w:rPr>
        <w:t xml:space="preserve"> que p</w:t>
      </w:r>
      <w:r w:rsidR="00B237DC" w:rsidRPr="00B237DC">
        <w:rPr>
          <w:rFonts w:ascii="Verdana" w:eastAsia="Arial Unicode MS" w:hAnsi="Verdana" w:cs="Arial Unicode MS"/>
          <w:sz w:val="24"/>
          <w:szCs w:val="24"/>
        </w:rPr>
        <w:t>ar délibération en date du 13 septembre 2016, la Communauté de Communes des Luys en Béarn a procédé à l’affectation de l’enveloppe votée au budget primitif 2016 et dédiée au soutien aux investissements communaux en lien avec la thématique Sports.</w:t>
      </w:r>
    </w:p>
    <w:p w:rsidR="00676413" w:rsidRPr="00B237DC" w:rsidRDefault="00676413" w:rsidP="00B237DC">
      <w:pPr>
        <w:tabs>
          <w:tab w:val="left" w:pos="1298"/>
          <w:tab w:val="left" w:pos="4820"/>
        </w:tabs>
        <w:autoSpaceDE w:val="0"/>
        <w:autoSpaceDN w:val="0"/>
        <w:spacing w:after="0"/>
        <w:ind w:right="-2"/>
        <w:jc w:val="both"/>
        <w:rPr>
          <w:rFonts w:ascii="Verdana" w:eastAsia="Arial Unicode MS" w:hAnsi="Verdana" w:cs="Arial Unicode MS"/>
          <w:sz w:val="24"/>
          <w:szCs w:val="24"/>
        </w:rPr>
      </w:pPr>
    </w:p>
    <w:p w:rsidR="00B237DC" w:rsidRDefault="00B237DC" w:rsidP="00B237DC">
      <w:pPr>
        <w:tabs>
          <w:tab w:val="left" w:pos="1298"/>
          <w:tab w:val="left" w:pos="4820"/>
        </w:tabs>
        <w:autoSpaceDE w:val="0"/>
        <w:autoSpaceDN w:val="0"/>
        <w:spacing w:after="0"/>
        <w:ind w:right="-2"/>
        <w:jc w:val="both"/>
        <w:rPr>
          <w:rFonts w:ascii="Verdana" w:eastAsia="Arial Unicode MS" w:hAnsi="Verdana" w:cs="Arial Unicode MS"/>
          <w:sz w:val="24"/>
          <w:szCs w:val="24"/>
        </w:rPr>
      </w:pPr>
      <w:r w:rsidRPr="00B237DC">
        <w:rPr>
          <w:rFonts w:ascii="Verdana" w:eastAsia="Arial Unicode MS" w:hAnsi="Verdana" w:cs="Arial Unicode MS"/>
          <w:sz w:val="24"/>
          <w:szCs w:val="24"/>
        </w:rPr>
        <w:t xml:space="preserve">Il a donc été octroyé un fonds de concours d’un montant maximum de </w:t>
      </w:r>
      <w:r w:rsidR="00676413">
        <w:rPr>
          <w:rFonts w:ascii="Verdana" w:eastAsia="Arial Unicode MS" w:hAnsi="Verdana" w:cs="Arial Unicode MS"/>
          <w:sz w:val="24"/>
          <w:szCs w:val="24"/>
        </w:rPr>
        <w:t xml:space="preserve">   </w:t>
      </w:r>
      <w:r w:rsidRPr="00B237DC">
        <w:rPr>
          <w:rFonts w:ascii="Verdana" w:eastAsia="Arial Unicode MS" w:hAnsi="Verdana" w:cs="Arial Unicode MS"/>
          <w:sz w:val="24"/>
          <w:szCs w:val="24"/>
        </w:rPr>
        <w:t>40 948,00</w:t>
      </w:r>
      <w:r w:rsidR="00676413">
        <w:rPr>
          <w:rFonts w:ascii="Verdana" w:eastAsia="Arial Unicode MS" w:hAnsi="Verdana" w:cs="Arial Unicode MS"/>
          <w:sz w:val="24"/>
          <w:szCs w:val="24"/>
        </w:rPr>
        <w:t xml:space="preserve"> € à la commune de MONTARDON pour le projet de S</w:t>
      </w:r>
      <w:r w:rsidRPr="00B237DC">
        <w:rPr>
          <w:rFonts w:ascii="Verdana" w:eastAsia="Arial Unicode MS" w:hAnsi="Verdana" w:cs="Arial Unicode MS"/>
          <w:sz w:val="24"/>
          <w:szCs w:val="24"/>
        </w:rPr>
        <w:t xml:space="preserve">kate </w:t>
      </w:r>
      <w:r w:rsidR="00676413" w:rsidRPr="00B237DC">
        <w:rPr>
          <w:rFonts w:ascii="Verdana" w:eastAsia="Arial Unicode MS" w:hAnsi="Verdana" w:cs="Arial Unicode MS"/>
          <w:sz w:val="24"/>
          <w:szCs w:val="24"/>
        </w:rPr>
        <w:t>Park</w:t>
      </w:r>
      <w:r w:rsidRPr="00B237DC">
        <w:rPr>
          <w:rFonts w:ascii="Verdana" w:eastAsia="Arial Unicode MS" w:hAnsi="Verdana" w:cs="Arial Unicode MS"/>
          <w:sz w:val="24"/>
          <w:szCs w:val="24"/>
        </w:rPr>
        <w:t>.</w:t>
      </w:r>
      <w:r w:rsidR="00676413">
        <w:rPr>
          <w:rFonts w:ascii="Verdana" w:eastAsia="Arial Unicode MS" w:hAnsi="Verdana" w:cs="Arial Unicode MS"/>
          <w:sz w:val="24"/>
          <w:szCs w:val="24"/>
        </w:rPr>
        <w:t xml:space="preserve"> La commune doit maintenant délibérer afin de valider cette demande de subvention.</w:t>
      </w:r>
    </w:p>
    <w:p w:rsidR="00676413" w:rsidRDefault="00676413" w:rsidP="00676413">
      <w:pPr>
        <w:tabs>
          <w:tab w:val="left" w:pos="2835"/>
        </w:tabs>
        <w:spacing w:after="0" w:line="240" w:lineRule="auto"/>
        <w:contextualSpacing/>
        <w:jc w:val="both"/>
        <w:rPr>
          <w:rFonts w:ascii="Verdana" w:eastAsia="Arial Unicode MS" w:hAnsi="Verdana" w:cs="Arial Unicode MS"/>
          <w:sz w:val="24"/>
          <w:szCs w:val="24"/>
          <w:lang w:eastAsia="fr-FR"/>
        </w:rPr>
      </w:pPr>
    </w:p>
    <w:p w:rsidR="00676413" w:rsidRDefault="00676413" w:rsidP="00676413">
      <w:pPr>
        <w:tabs>
          <w:tab w:val="left" w:pos="2835"/>
        </w:tabs>
        <w:spacing w:after="0" w:line="240" w:lineRule="auto"/>
        <w:contextualSpacing/>
        <w:jc w:val="both"/>
        <w:rPr>
          <w:rFonts w:ascii="Verdana" w:eastAsia="Arial Unicode MS" w:hAnsi="Verdana" w:cs="Arial Unicode MS"/>
          <w:sz w:val="24"/>
          <w:szCs w:val="24"/>
          <w:lang w:eastAsia="fr-FR"/>
        </w:rPr>
      </w:pPr>
      <w:r w:rsidRPr="009B542F">
        <w:rPr>
          <w:rFonts w:ascii="Verdana" w:eastAsia="Arial Unicode MS" w:hAnsi="Verdana" w:cs="Arial Unicode MS"/>
          <w:sz w:val="24"/>
          <w:szCs w:val="24"/>
          <w:lang w:eastAsia="fr-FR"/>
        </w:rPr>
        <w:t>Soumise au vote</w:t>
      </w:r>
      <w:r>
        <w:rPr>
          <w:rFonts w:ascii="Verdana" w:eastAsia="Arial Unicode MS" w:hAnsi="Verdana" w:cs="Arial Unicode MS"/>
          <w:sz w:val="24"/>
          <w:szCs w:val="24"/>
          <w:lang w:eastAsia="fr-FR"/>
        </w:rPr>
        <w:t>,</w:t>
      </w:r>
      <w:r w:rsidRPr="009B542F">
        <w:rPr>
          <w:rFonts w:ascii="Verdana" w:eastAsia="Arial Unicode MS" w:hAnsi="Verdana" w:cs="Arial Unicode MS"/>
          <w:sz w:val="24"/>
          <w:szCs w:val="24"/>
          <w:lang w:eastAsia="fr-FR"/>
        </w:rPr>
        <w:t xml:space="preserve"> la proposition est acceptée à l</w:t>
      </w:r>
      <w:r>
        <w:rPr>
          <w:rFonts w:ascii="Verdana" w:eastAsia="Arial Unicode MS" w:hAnsi="Verdana" w:cs="Arial Unicode MS"/>
          <w:sz w:val="24"/>
          <w:szCs w:val="24"/>
          <w:lang w:eastAsia="fr-FR"/>
        </w:rPr>
        <w:t xml:space="preserve">a majorité des membres présents (17 </w:t>
      </w:r>
      <w:r w:rsidRPr="009B542F">
        <w:rPr>
          <w:rFonts w:ascii="Verdana" w:eastAsia="Arial Unicode MS" w:hAnsi="Verdana" w:cs="Arial Unicode MS"/>
          <w:sz w:val="24"/>
          <w:szCs w:val="24"/>
          <w:lang w:eastAsia="fr-FR"/>
        </w:rPr>
        <w:t>voix pour</w:t>
      </w:r>
      <w:r>
        <w:rPr>
          <w:rFonts w:ascii="Verdana" w:eastAsia="Arial Unicode MS" w:hAnsi="Verdana" w:cs="Arial Unicode MS"/>
          <w:sz w:val="24"/>
          <w:szCs w:val="24"/>
          <w:lang w:eastAsia="fr-FR"/>
        </w:rPr>
        <w:t xml:space="preserve"> et deux abstentions</w:t>
      </w:r>
      <w:r w:rsidRPr="009B542F">
        <w:rPr>
          <w:rFonts w:ascii="Verdana" w:eastAsia="Arial Unicode MS" w:hAnsi="Verdana" w:cs="Arial Unicode MS"/>
          <w:sz w:val="24"/>
          <w:szCs w:val="24"/>
          <w:lang w:eastAsia="fr-FR"/>
        </w:rPr>
        <w:t>).</w:t>
      </w:r>
    </w:p>
    <w:p w:rsidR="00B237DC" w:rsidRDefault="00B237DC" w:rsidP="002B4084">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2B4084" w:rsidRPr="002B4084" w:rsidRDefault="002B4084"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r w:rsidRPr="002B4084">
        <w:rPr>
          <w:rFonts w:ascii="Verdana" w:eastAsia="Arial Unicode MS" w:hAnsi="Verdana" w:cs="Arial Unicode MS"/>
          <w:b/>
          <w:sz w:val="24"/>
          <w:szCs w:val="24"/>
        </w:rPr>
        <w:t xml:space="preserve">V. </w:t>
      </w:r>
      <w:r w:rsidRPr="002B4084">
        <w:rPr>
          <w:rFonts w:ascii="Verdana" w:eastAsia="Arial Unicode MS" w:hAnsi="Verdana" w:cs="Arial Unicode MS"/>
          <w:b/>
          <w:bCs/>
          <w:sz w:val="24"/>
          <w:szCs w:val="24"/>
        </w:rPr>
        <w:t>Recrutement d’un apprenti</w:t>
      </w:r>
    </w:p>
    <w:p w:rsidR="002B4084" w:rsidRPr="002B4084" w:rsidRDefault="002B4084"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p>
    <w:p w:rsidR="00A849FA"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r>
        <w:rPr>
          <w:rFonts w:ascii="Verdana" w:eastAsia="Arial Unicode MS" w:hAnsi="Verdana" w:cs="Arial Unicode MS"/>
          <w:snapToGrid w:val="0"/>
          <w:sz w:val="24"/>
          <w:szCs w:val="24"/>
          <w:lang w:eastAsia="fr-FR"/>
        </w:rPr>
        <w:t xml:space="preserve">Mme le Maire </w:t>
      </w:r>
      <w:r w:rsidRPr="00E769DF">
        <w:rPr>
          <w:rFonts w:ascii="Verdana" w:eastAsia="Arial Unicode MS" w:hAnsi="Verdana" w:cs="Arial Unicode MS"/>
          <w:snapToGrid w:val="0"/>
          <w:sz w:val="24"/>
          <w:szCs w:val="24"/>
          <w:lang w:eastAsia="fr-FR"/>
        </w:rPr>
        <w:t xml:space="preserve">présente le dispositif du contrat d’apprentissage. Celui-ci permet à des personnes âgées de 16 à 25 ans (sans limite d’âge supérieure d’entrée en formation concernant les travailleurs handicapés) d’acquérir des connaissances théoriques dans une spécialité et de les mettre en application dans une entreprise ou une administration. </w:t>
      </w:r>
    </w:p>
    <w:p w:rsidR="00A849FA" w:rsidRDefault="00A849FA"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p>
    <w:p w:rsidR="00E769DF" w:rsidRPr="00E769DF"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r w:rsidRPr="00E769DF">
        <w:rPr>
          <w:rFonts w:ascii="Verdana" w:eastAsia="Arial Unicode MS" w:hAnsi="Verdana" w:cs="Arial Unicode MS"/>
          <w:snapToGrid w:val="0"/>
          <w:sz w:val="24"/>
          <w:szCs w:val="24"/>
          <w:lang w:eastAsia="fr-FR"/>
        </w:rPr>
        <w:t>Cette formation en alternance est sanctionnée par la délivrance d’un diplôme ou d’un titre.</w:t>
      </w:r>
    </w:p>
    <w:p w:rsidR="00E769DF" w:rsidRPr="00E769DF"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p>
    <w:p w:rsidR="00E769DF"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r w:rsidRPr="00E769DF">
        <w:rPr>
          <w:rFonts w:ascii="Verdana" w:eastAsia="Arial Unicode MS" w:hAnsi="Verdana" w:cs="Arial Unicode MS"/>
          <w:snapToGrid w:val="0"/>
          <w:sz w:val="24"/>
          <w:szCs w:val="24"/>
          <w:lang w:eastAsia="fr-FR"/>
        </w:rPr>
        <w:t>Dans cette optique, et la commune ayant des besoins en matière de gestion des espaces verts, un contrat d’apprentissage va être signé avec une personne titulaire d’un CAP en aménagement paysager. Le contrat d’apprentissage alternera des périodes de travail en collectivité et des périodes de préparation et de cours pour passer un Brevet Professionnel d’Aménagement Paysager.</w:t>
      </w:r>
    </w:p>
    <w:p w:rsidR="00E769DF"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p>
    <w:p w:rsidR="00A849FA" w:rsidRPr="00E769DF" w:rsidRDefault="00A849FA"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p>
    <w:p w:rsidR="00E769DF"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r w:rsidRPr="00E769DF">
        <w:rPr>
          <w:rFonts w:ascii="Verdana" w:eastAsia="Arial Unicode MS" w:hAnsi="Verdana" w:cs="Arial Unicode MS"/>
          <w:snapToGrid w:val="0"/>
          <w:sz w:val="24"/>
          <w:szCs w:val="24"/>
          <w:lang w:eastAsia="fr-FR"/>
        </w:rPr>
        <w:lastRenderedPageBreak/>
        <w:t>M. Yohann JAEGLE, lui-même titulaire d’un Brevet Professionnel d’Aménagement Paysager, sera le maître d’apprentissage durant toute la durée du contrat (2 ans).</w:t>
      </w:r>
    </w:p>
    <w:p w:rsidR="00E769DF" w:rsidRPr="00E769DF"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p>
    <w:p w:rsidR="00E769DF" w:rsidRPr="00E769DF" w:rsidRDefault="00E769DF" w:rsidP="00E769DF">
      <w:pPr>
        <w:widowControl w:val="0"/>
        <w:tabs>
          <w:tab w:val="left" w:pos="567"/>
          <w:tab w:val="left" w:pos="6804"/>
          <w:tab w:val="left" w:pos="9072"/>
        </w:tabs>
        <w:spacing w:after="0" w:line="240" w:lineRule="auto"/>
        <w:jc w:val="both"/>
        <w:rPr>
          <w:rFonts w:ascii="Verdana" w:eastAsia="Arial Unicode MS" w:hAnsi="Verdana" w:cs="Arial Unicode MS"/>
          <w:snapToGrid w:val="0"/>
          <w:sz w:val="24"/>
          <w:szCs w:val="24"/>
          <w:lang w:eastAsia="fr-FR"/>
        </w:rPr>
      </w:pPr>
      <w:r w:rsidRPr="00E769DF">
        <w:rPr>
          <w:rFonts w:ascii="Verdana" w:eastAsia="Arial Unicode MS" w:hAnsi="Verdana" w:cs="Arial Unicode MS"/>
          <w:snapToGrid w:val="0"/>
          <w:sz w:val="24"/>
          <w:szCs w:val="24"/>
          <w:lang w:eastAsia="fr-FR"/>
        </w:rPr>
        <w:t>Le Conseil municipal, à l’unanimité des membres présents, autorise</w:t>
      </w:r>
      <w:r w:rsidRPr="00E769DF">
        <w:rPr>
          <w:rFonts w:ascii="Verdana" w:eastAsia="Arial Unicode MS" w:hAnsi="Verdana" w:cs="Arial Unicode MS"/>
          <w:b/>
          <w:snapToGrid w:val="0"/>
          <w:sz w:val="24"/>
          <w:szCs w:val="24"/>
          <w:lang w:eastAsia="fr-FR"/>
        </w:rPr>
        <w:t xml:space="preserve"> </w:t>
      </w:r>
      <w:r w:rsidRPr="00E769DF">
        <w:rPr>
          <w:rFonts w:ascii="Verdana" w:eastAsia="Arial Unicode MS" w:hAnsi="Verdana" w:cs="Arial Unicode MS"/>
          <w:snapToGrid w:val="0"/>
          <w:sz w:val="24"/>
          <w:szCs w:val="24"/>
          <w:lang w:eastAsia="fr-FR"/>
        </w:rPr>
        <w:t>Mme</w:t>
      </w:r>
      <w:r w:rsidRPr="00E769DF">
        <w:rPr>
          <w:rFonts w:ascii="Verdana" w:eastAsia="Arial Unicode MS" w:hAnsi="Verdana" w:cs="Arial Unicode MS"/>
          <w:b/>
          <w:snapToGrid w:val="0"/>
          <w:sz w:val="24"/>
          <w:szCs w:val="24"/>
          <w:lang w:eastAsia="fr-FR"/>
        </w:rPr>
        <w:t xml:space="preserve"> </w:t>
      </w:r>
      <w:r w:rsidRPr="00E769DF">
        <w:rPr>
          <w:rFonts w:ascii="Verdana" w:eastAsia="Arial Unicode MS" w:hAnsi="Verdana" w:cs="Arial Unicode MS"/>
          <w:snapToGrid w:val="0"/>
          <w:sz w:val="24"/>
          <w:szCs w:val="24"/>
          <w:lang w:eastAsia="fr-FR"/>
        </w:rPr>
        <w:t xml:space="preserve">le Maire ou son représentant à signer tout document relatif à ce dispositif et notamment les contrats d’apprentissage ainsi que les conventions conclues avec les Centres de Formation d’Apprentis. </w:t>
      </w:r>
    </w:p>
    <w:p w:rsidR="00676413" w:rsidRDefault="00676413" w:rsidP="00A50723">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2B4084" w:rsidRDefault="002B4084"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r>
        <w:rPr>
          <w:rFonts w:ascii="Verdana" w:eastAsia="Arial Unicode MS" w:hAnsi="Verdana" w:cs="Arial Unicode MS"/>
          <w:b/>
          <w:sz w:val="24"/>
          <w:szCs w:val="24"/>
        </w:rPr>
        <w:t>VI</w:t>
      </w:r>
      <w:r w:rsidRPr="00A50723">
        <w:rPr>
          <w:rFonts w:ascii="Verdana" w:eastAsia="Arial Unicode MS" w:hAnsi="Verdana" w:cs="Arial Unicode MS"/>
          <w:b/>
          <w:sz w:val="24"/>
          <w:szCs w:val="24"/>
        </w:rPr>
        <w:t xml:space="preserve">. </w:t>
      </w:r>
      <w:r w:rsidRPr="002B4084">
        <w:rPr>
          <w:rFonts w:ascii="Verdana" w:eastAsia="Arial Unicode MS" w:hAnsi="Verdana" w:cs="Arial Unicode MS"/>
          <w:b/>
          <w:bCs/>
          <w:sz w:val="24"/>
          <w:szCs w:val="24"/>
        </w:rPr>
        <w:t>Décision Modificative au budget commune n°1 : FPIC</w:t>
      </w:r>
    </w:p>
    <w:p w:rsidR="00E769DF" w:rsidRDefault="00E769DF"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p>
    <w:p w:rsidR="002B4084" w:rsidRPr="002B4084" w:rsidRDefault="00B237DC" w:rsidP="00B237DC">
      <w:pPr>
        <w:tabs>
          <w:tab w:val="left" w:pos="1298"/>
          <w:tab w:val="left" w:pos="4820"/>
        </w:tabs>
        <w:autoSpaceDE w:val="0"/>
        <w:autoSpaceDN w:val="0"/>
        <w:spacing w:after="0"/>
        <w:ind w:left="-567" w:right="-2"/>
        <w:jc w:val="both"/>
        <w:rPr>
          <w:rFonts w:ascii="Verdana" w:eastAsia="Arial Unicode MS" w:hAnsi="Verdana" w:cs="Arial Unicode MS"/>
          <w:b/>
          <w:bCs/>
          <w:sz w:val="24"/>
          <w:szCs w:val="24"/>
        </w:rPr>
      </w:pPr>
      <w:r>
        <w:rPr>
          <w:rFonts w:ascii="Arial Unicode MS" w:eastAsia="Arial Unicode MS" w:hAnsi="Arial Unicode MS" w:cs="Arial Unicode MS"/>
          <w:b/>
          <w:noProof/>
          <w:lang w:eastAsia="fr-FR"/>
        </w:rPr>
        <w:drawing>
          <wp:inline distT="0" distB="0" distL="0" distR="0">
            <wp:extent cx="6677245" cy="22541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681" cy="2265727"/>
                    </a:xfrm>
                    <a:prstGeom prst="rect">
                      <a:avLst/>
                    </a:prstGeom>
                    <a:noFill/>
                    <a:ln>
                      <a:noFill/>
                    </a:ln>
                  </pic:spPr>
                </pic:pic>
              </a:graphicData>
            </a:graphic>
          </wp:inline>
        </w:drawing>
      </w:r>
    </w:p>
    <w:p w:rsidR="00A849FA" w:rsidRDefault="00A849FA" w:rsidP="00E769DF">
      <w:pPr>
        <w:tabs>
          <w:tab w:val="left" w:pos="2835"/>
        </w:tabs>
        <w:spacing w:after="0" w:line="240" w:lineRule="auto"/>
        <w:contextualSpacing/>
        <w:jc w:val="both"/>
        <w:rPr>
          <w:rFonts w:ascii="Verdana" w:eastAsia="Arial Unicode MS" w:hAnsi="Verdana" w:cs="Arial Unicode MS"/>
          <w:sz w:val="24"/>
          <w:szCs w:val="24"/>
          <w:lang w:eastAsia="fr-FR"/>
        </w:rPr>
      </w:pPr>
    </w:p>
    <w:p w:rsidR="00E769DF" w:rsidRDefault="00E769DF" w:rsidP="00E769DF">
      <w:pPr>
        <w:tabs>
          <w:tab w:val="left" w:pos="2835"/>
        </w:tabs>
        <w:spacing w:after="0" w:line="240" w:lineRule="auto"/>
        <w:contextualSpacing/>
        <w:jc w:val="both"/>
        <w:rPr>
          <w:rFonts w:ascii="Verdana" w:eastAsia="Arial Unicode MS" w:hAnsi="Verdana" w:cs="Arial Unicode MS"/>
          <w:sz w:val="24"/>
          <w:szCs w:val="24"/>
          <w:lang w:eastAsia="fr-FR"/>
        </w:rPr>
      </w:pPr>
      <w:r w:rsidRPr="009B542F">
        <w:rPr>
          <w:rFonts w:ascii="Verdana" w:eastAsia="Arial Unicode MS" w:hAnsi="Verdana" w:cs="Arial Unicode MS"/>
          <w:sz w:val="24"/>
          <w:szCs w:val="24"/>
          <w:lang w:eastAsia="fr-FR"/>
        </w:rPr>
        <w:t>Soumise au vote</w:t>
      </w:r>
      <w:r>
        <w:rPr>
          <w:rFonts w:ascii="Verdana" w:eastAsia="Arial Unicode MS" w:hAnsi="Verdana" w:cs="Arial Unicode MS"/>
          <w:sz w:val="24"/>
          <w:szCs w:val="24"/>
          <w:lang w:eastAsia="fr-FR"/>
        </w:rPr>
        <w:t>,</w:t>
      </w:r>
      <w:r w:rsidRPr="009B542F">
        <w:rPr>
          <w:rFonts w:ascii="Verdana" w:eastAsia="Arial Unicode MS" w:hAnsi="Verdana" w:cs="Arial Unicode MS"/>
          <w:sz w:val="24"/>
          <w:szCs w:val="24"/>
          <w:lang w:eastAsia="fr-FR"/>
        </w:rPr>
        <w:t xml:space="preserve"> la proposition est acceptée à l’un</w:t>
      </w:r>
      <w:r>
        <w:rPr>
          <w:rFonts w:ascii="Verdana" w:eastAsia="Arial Unicode MS" w:hAnsi="Verdana" w:cs="Arial Unicode MS"/>
          <w:sz w:val="24"/>
          <w:szCs w:val="24"/>
          <w:lang w:eastAsia="fr-FR"/>
        </w:rPr>
        <w:t xml:space="preserve">animité des membres présents (19 </w:t>
      </w:r>
      <w:r w:rsidRPr="009B542F">
        <w:rPr>
          <w:rFonts w:ascii="Verdana" w:eastAsia="Arial Unicode MS" w:hAnsi="Verdana" w:cs="Arial Unicode MS"/>
          <w:sz w:val="24"/>
          <w:szCs w:val="24"/>
          <w:lang w:eastAsia="fr-FR"/>
        </w:rPr>
        <w:t>voix pour).</w:t>
      </w:r>
    </w:p>
    <w:p w:rsidR="00A849FA" w:rsidRDefault="00A849FA" w:rsidP="00A50723">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2B4084" w:rsidRPr="002B4084" w:rsidRDefault="002942A7"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r>
        <w:rPr>
          <w:rFonts w:ascii="Verdana" w:eastAsia="Arial Unicode MS" w:hAnsi="Verdana" w:cs="Arial Unicode MS"/>
          <w:b/>
          <w:sz w:val="24"/>
          <w:szCs w:val="24"/>
        </w:rPr>
        <w:t>V</w:t>
      </w:r>
      <w:r w:rsidR="002B4084">
        <w:rPr>
          <w:rFonts w:ascii="Verdana" w:eastAsia="Arial Unicode MS" w:hAnsi="Verdana" w:cs="Arial Unicode MS"/>
          <w:b/>
          <w:sz w:val="24"/>
          <w:szCs w:val="24"/>
        </w:rPr>
        <w:t>II</w:t>
      </w:r>
      <w:r w:rsidR="00A50723" w:rsidRPr="00A50723">
        <w:rPr>
          <w:rFonts w:ascii="Verdana" w:eastAsia="Arial Unicode MS" w:hAnsi="Verdana" w:cs="Arial Unicode MS"/>
          <w:b/>
          <w:sz w:val="24"/>
          <w:szCs w:val="24"/>
        </w:rPr>
        <w:t xml:space="preserve">. </w:t>
      </w:r>
      <w:r w:rsidR="002B4084" w:rsidRPr="002B4084">
        <w:rPr>
          <w:rFonts w:ascii="Verdana" w:eastAsia="Arial Unicode MS" w:hAnsi="Verdana" w:cs="Arial Unicode MS"/>
          <w:b/>
          <w:bCs/>
          <w:sz w:val="24"/>
          <w:szCs w:val="24"/>
        </w:rPr>
        <w:t>Décision Modificative au budget commune n°2 : travaux de la salle polyvalente</w:t>
      </w:r>
    </w:p>
    <w:p w:rsidR="00A50723" w:rsidRDefault="00A50723" w:rsidP="00A50723">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6A0037" w:rsidRDefault="00E769DF" w:rsidP="00E769DF">
      <w:pPr>
        <w:tabs>
          <w:tab w:val="left" w:pos="1298"/>
          <w:tab w:val="left" w:pos="4820"/>
        </w:tabs>
        <w:autoSpaceDE w:val="0"/>
        <w:autoSpaceDN w:val="0"/>
        <w:spacing w:after="0"/>
        <w:ind w:left="-426" w:right="-2"/>
        <w:jc w:val="both"/>
        <w:rPr>
          <w:rFonts w:ascii="Verdana" w:eastAsia="Arial Unicode MS" w:hAnsi="Verdana" w:cs="Arial Unicode MS"/>
          <w:b/>
          <w:sz w:val="24"/>
          <w:szCs w:val="24"/>
        </w:rPr>
      </w:pPr>
      <w:r>
        <w:rPr>
          <w:rFonts w:ascii="Arial Unicode MS" w:eastAsia="Arial Unicode MS" w:hAnsi="Arial Unicode MS" w:cs="Arial Unicode MS"/>
          <w:b/>
          <w:noProof/>
          <w:lang w:eastAsia="fr-FR"/>
        </w:rPr>
        <w:drawing>
          <wp:inline distT="0" distB="0" distL="0" distR="0" wp14:anchorId="21076BA7" wp14:editId="34B99BC4">
            <wp:extent cx="6443329" cy="2488018"/>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0956" cy="2487102"/>
                    </a:xfrm>
                    <a:prstGeom prst="rect">
                      <a:avLst/>
                    </a:prstGeom>
                    <a:noFill/>
                    <a:ln>
                      <a:noFill/>
                    </a:ln>
                  </pic:spPr>
                </pic:pic>
              </a:graphicData>
            </a:graphic>
          </wp:inline>
        </w:drawing>
      </w:r>
    </w:p>
    <w:p w:rsidR="00A849FA" w:rsidRDefault="00A849FA" w:rsidP="00A849FA">
      <w:pPr>
        <w:tabs>
          <w:tab w:val="left" w:pos="2835"/>
        </w:tabs>
        <w:spacing w:after="0" w:line="240" w:lineRule="auto"/>
        <w:contextualSpacing/>
        <w:jc w:val="both"/>
        <w:rPr>
          <w:rFonts w:ascii="Verdana" w:eastAsia="Arial Unicode MS" w:hAnsi="Verdana" w:cs="Arial Unicode MS"/>
          <w:sz w:val="24"/>
          <w:szCs w:val="24"/>
          <w:lang w:eastAsia="fr-FR"/>
        </w:rPr>
      </w:pPr>
      <w:r w:rsidRPr="009B542F">
        <w:rPr>
          <w:rFonts w:ascii="Verdana" w:eastAsia="Arial Unicode MS" w:hAnsi="Verdana" w:cs="Arial Unicode MS"/>
          <w:sz w:val="24"/>
          <w:szCs w:val="24"/>
          <w:lang w:eastAsia="fr-FR"/>
        </w:rPr>
        <w:t>Soumise au vote</w:t>
      </w:r>
      <w:r>
        <w:rPr>
          <w:rFonts w:ascii="Verdana" w:eastAsia="Arial Unicode MS" w:hAnsi="Verdana" w:cs="Arial Unicode MS"/>
          <w:sz w:val="24"/>
          <w:szCs w:val="24"/>
          <w:lang w:eastAsia="fr-FR"/>
        </w:rPr>
        <w:t>,</w:t>
      </w:r>
      <w:r w:rsidRPr="009B542F">
        <w:rPr>
          <w:rFonts w:ascii="Verdana" w:eastAsia="Arial Unicode MS" w:hAnsi="Verdana" w:cs="Arial Unicode MS"/>
          <w:sz w:val="24"/>
          <w:szCs w:val="24"/>
          <w:lang w:eastAsia="fr-FR"/>
        </w:rPr>
        <w:t xml:space="preserve"> la proposition est acceptée à l’un</w:t>
      </w:r>
      <w:r>
        <w:rPr>
          <w:rFonts w:ascii="Verdana" w:eastAsia="Arial Unicode MS" w:hAnsi="Verdana" w:cs="Arial Unicode MS"/>
          <w:sz w:val="24"/>
          <w:szCs w:val="24"/>
          <w:lang w:eastAsia="fr-FR"/>
        </w:rPr>
        <w:t xml:space="preserve">animité des membres présents (19 </w:t>
      </w:r>
      <w:r w:rsidRPr="009B542F">
        <w:rPr>
          <w:rFonts w:ascii="Verdana" w:eastAsia="Arial Unicode MS" w:hAnsi="Verdana" w:cs="Arial Unicode MS"/>
          <w:sz w:val="24"/>
          <w:szCs w:val="24"/>
          <w:lang w:eastAsia="fr-FR"/>
        </w:rPr>
        <w:t>voix pour).</w:t>
      </w:r>
    </w:p>
    <w:p w:rsidR="00A849FA" w:rsidRDefault="00A849FA" w:rsidP="00285F14">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2B4084" w:rsidRPr="002B4084" w:rsidRDefault="002B4084" w:rsidP="002B4084">
      <w:pPr>
        <w:tabs>
          <w:tab w:val="left" w:pos="1298"/>
          <w:tab w:val="left" w:pos="4820"/>
        </w:tabs>
        <w:autoSpaceDE w:val="0"/>
        <w:autoSpaceDN w:val="0"/>
        <w:spacing w:after="0"/>
        <w:ind w:right="-2"/>
        <w:jc w:val="both"/>
        <w:rPr>
          <w:rFonts w:ascii="Verdana" w:eastAsia="Arial Unicode MS" w:hAnsi="Verdana" w:cs="Arial Unicode MS"/>
          <w:b/>
          <w:bCs/>
          <w:sz w:val="24"/>
          <w:szCs w:val="24"/>
        </w:rPr>
      </w:pPr>
      <w:r>
        <w:rPr>
          <w:rFonts w:ascii="Verdana" w:eastAsia="Arial Unicode MS" w:hAnsi="Verdana" w:cs="Arial Unicode MS"/>
          <w:b/>
          <w:sz w:val="24"/>
          <w:szCs w:val="24"/>
        </w:rPr>
        <w:lastRenderedPageBreak/>
        <w:t>VIII</w:t>
      </w:r>
      <w:r w:rsidRPr="00A50723">
        <w:rPr>
          <w:rFonts w:ascii="Verdana" w:eastAsia="Arial Unicode MS" w:hAnsi="Verdana" w:cs="Arial Unicode MS"/>
          <w:b/>
          <w:sz w:val="24"/>
          <w:szCs w:val="24"/>
        </w:rPr>
        <w:t xml:space="preserve">. </w:t>
      </w:r>
      <w:r w:rsidRPr="002B4084">
        <w:rPr>
          <w:rFonts w:ascii="Verdana" w:eastAsia="Arial Unicode MS" w:hAnsi="Verdana" w:cs="Arial Unicode MS"/>
          <w:b/>
          <w:bCs/>
          <w:sz w:val="24"/>
          <w:szCs w:val="24"/>
        </w:rPr>
        <w:t>Rétrocession d’une concession</w:t>
      </w:r>
    </w:p>
    <w:p w:rsidR="002B4084" w:rsidRDefault="002B4084" w:rsidP="002B4084">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B237DC" w:rsidRPr="00B237DC" w:rsidRDefault="00A849FA" w:rsidP="00B237DC">
      <w:pPr>
        <w:tabs>
          <w:tab w:val="left" w:pos="1298"/>
          <w:tab w:val="left" w:pos="4820"/>
        </w:tabs>
        <w:autoSpaceDE w:val="0"/>
        <w:autoSpaceDN w:val="0"/>
        <w:spacing w:after="0"/>
        <w:ind w:right="-2"/>
        <w:jc w:val="both"/>
        <w:rPr>
          <w:rFonts w:ascii="Verdana" w:eastAsia="Arial Unicode MS" w:hAnsi="Verdana" w:cs="Arial Unicode MS"/>
          <w:sz w:val="24"/>
          <w:szCs w:val="24"/>
        </w:rPr>
      </w:pPr>
      <w:r>
        <w:rPr>
          <w:rFonts w:ascii="Verdana" w:eastAsia="Arial Unicode MS" w:hAnsi="Verdana" w:cs="Arial Unicode MS"/>
          <w:sz w:val="24"/>
          <w:szCs w:val="24"/>
        </w:rPr>
        <w:t xml:space="preserve">M. COUDURE </w:t>
      </w:r>
      <w:r w:rsidR="00B237DC" w:rsidRPr="00B237DC">
        <w:rPr>
          <w:rFonts w:ascii="Verdana" w:eastAsia="Arial Unicode MS" w:hAnsi="Verdana" w:cs="Arial Unicode MS"/>
          <w:sz w:val="24"/>
          <w:szCs w:val="24"/>
        </w:rPr>
        <w:t>expose à</w:t>
      </w:r>
      <w:r w:rsidR="00E769DF">
        <w:rPr>
          <w:rFonts w:ascii="Verdana" w:eastAsia="Arial Unicode MS" w:hAnsi="Verdana" w:cs="Arial Unicode MS"/>
          <w:sz w:val="24"/>
          <w:szCs w:val="24"/>
        </w:rPr>
        <w:t xml:space="preserve"> l’assemblée les faits suivants :</w:t>
      </w:r>
    </w:p>
    <w:p w:rsidR="00B237DC" w:rsidRDefault="00B237DC" w:rsidP="00E769DF">
      <w:pPr>
        <w:tabs>
          <w:tab w:val="left" w:pos="1298"/>
          <w:tab w:val="left" w:pos="4820"/>
        </w:tabs>
        <w:autoSpaceDE w:val="0"/>
        <w:autoSpaceDN w:val="0"/>
        <w:spacing w:after="0"/>
        <w:ind w:right="-2"/>
        <w:jc w:val="both"/>
        <w:rPr>
          <w:rFonts w:ascii="Verdana" w:eastAsia="Arial Unicode MS" w:hAnsi="Verdana" w:cs="Arial Unicode MS"/>
          <w:sz w:val="24"/>
          <w:szCs w:val="24"/>
        </w:rPr>
      </w:pPr>
      <w:r w:rsidRPr="00E769DF">
        <w:rPr>
          <w:rFonts w:ascii="Verdana" w:eastAsia="Arial Unicode MS" w:hAnsi="Verdana" w:cs="Arial Unicode MS"/>
          <w:sz w:val="24"/>
          <w:szCs w:val="24"/>
        </w:rPr>
        <w:t xml:space="preserve">Par acte en date du 26 juillet 2006, Mme SARRAMAGNA Simone a acquis dans le cimetière de la Commune une case au columbarium pour une durée de 30 ans moyennant le prix de 686 €. </w:t>
      </w:r>
    </w:p>
    <w:p w:rsidR="00B237DC" w:rsidRPr="00B237DC" w:rsidRDefault="00B237DC" w:rsidP="00B237DC">
      <w:pPr>
        <w:tabs>
          <w:tab w:val="left" w:pos="1298"/>
          <w:tab w:val="left" w:pos="4820"/>
        </w:tabs>
        <w:autoSpaceDE w:val="0"/>
        <w:autoSpaceDN w:val="0"/>
        <w:spacing w:after="0"/>
        <w:ind w:right="-2"/>
        <w:jc w:val="both"/>
        <w:rPr>
          <w:rFonts w:ascii="Verdana" w:eastAsia="Arial Unicode MS" w:hAnsi="Verdana" w:cs="Arial Unicode MS"/>
          <w:sz w:val="24"/>
          <w:szCs w:val="24"/>
        </w:rPr>
      </w:pPr>
      <w:r w:rsidRPr="00B237DC">
        <w:rPr>
          <w:rFonts w:ascii="Verdana" w:eastAsia="Arial Unicode MS" w:hAnsi="Verdana" w:cs="Arial Unicode MS"/>
          <w:sz w:val="24"/>
          <w:szCs w:val="24"/>
        </w:rPr>
        <w:t xml:space="preserve">La fille unique de Mme SARRAMAGNA Simone vivant à MONTSALVY (15) a souhaité exhumer les urnes de ses parents de la case en cause afin de les ramener au cimetière de sa commune. En conséquence, </w:t>
      </w:r>
      <w:r w:rsidR="00A849FA">
        <w:rPr>
          <w:rFonts w:ascii="Verdana" w:eastAsia="Arial Unicode MS" w:hAnsi="Verdana" w:cs="Arial Unicode MS"/>
          <w:sz w:val="24"/>
          <w:szCs w:val="24"/>
        </w:rPr>
        <w:t xml:space="preserve"> </w:t>
      </w:r>
      <w:r w:rsidRPr="00B237DC">
        <w:rPr>
          <w:rFonts w:ascii="Verdana" w:eastAsia="Arial Unicode MS" w:hAnsi="Verdana" w:cs="Arial Unicode MS"/>
          <w:sz w:val="24"/>
          <w:szCs w:val="24"/>
        </w:rPr>
        <w:t>Mme SARRAMAGNA épouse ARRICAU Isabelle propose de rétrocéder la concession à la Commune puisqu’elle est vide de toute urne.</w:t>
      </w:r>
    </w:p>
    <w:p w:rsidR="00B237DC" w:rsidRPr="00B237DC" w:rsidRDefault="00B237DC" w:rsidP="00B237DC">
      <w:pPr>
        <w:tabs>
          <w:tab w:val="left" w:pos="1298"/>
          <w:tab w:val="left" w:pos="4820"/>
        </w:tabs>
        <w:autoSpaceDE w:val="0"/>
        <w:autoSpaceDN w:val="0"/>
        <w:spacing w:after="0"/>
        <w:ind w:right="-2"/>
        <w:jc w:val="both"/>
        <w:rPr>
          <w:rFonts w:ascii="Verdana" w:eastAsia="Arial Unicode MS" w:hAnsi="Verdana" w:cs="Arial Unicode MS"/>
          <w:sz w:val="24"/>
          <w:szCs w:val="24"/>
        </w:rPr>
      </w:pPr>
    </w:p>
    <w:p w:rsidR="00A849FA" w:rsidRDefault="00A849FA" w:rsidP="00A849FA">
      <w:pPr>
        <w:tabs>
          <w:tab w:val="left" w:pos="2835"/>
        </w:tabs>
        <w:spacing w:after="0" w:line="240" w:lineRule="auto"/>
        <w:contextualSpacing/>
        <w:jc w:val="both"/>
        <w:rPr>
          <w:rFonts w:ascii="Verdana" w:eastAsia="Arial Unicode MS" w:hAnsi="Verdana" w:cs="Arial Unicode MS"/>
          <w:sz w:val="24"/>
          <w:szCs w:val="24"/>
          <w:lang w:eastAsia="fr-FR"/>
        </w:rPr>
      </w:pPr>
      <w:r w:rsidRPr="009B542F">
        <w:rPr>
          <w:rFonts w:ascii="Verdana" w:eastAsia="Arial Unicode MS" w:hAnsi="Verdana" w:cs="Arial Unicode MS"/>
          <w:sz w:val="24"/>
          <w:szCs w:val="24"/>
          <w:lang w:eastAsia="fr-FR"/>
        </w:rPr>
        <w:t>Soumise au vote</w:t>
      </w:r>
      <w:r>
        <w:rPr>
          <w:rFonts w:ascii="Verdana" w:eastAsia="Arial Unicode MS" w:hAnsi="Verdana" w:cs="Arial Unicode MS"/>
          <w:sz w:val="24"/>
          <w:szCs w:val="24"/>
          <w:lang w:eastAsia="fr-FR"/>
        </w:rPr>
        <w:t>,</w:t>
      </w:r>
      <w:r w:rsidRPr="009B542F">
        <w:rPr>
          <w:rFonts w:ascii="Verdana" w:eastAsia="Arial Unicode MS" w:hAnsi="Verdana" w:cs="Arial Unicode MS"/>
          <w:sz w:val="24"/>
          <w:szCs w:val="24"/>
          <w:lang w:eastAsia="fr-FR"/>
        </w:rPr>
        <w:t xml:space="preserve"> la proposition est acceptée à l’un</w:t>
      </w:r>
      <w:r>
        <w:rPr>
          <w:rFonts w:ascii="Verdana" w:eastAsia="Arial Unicode MS" w:hAnsi="Verdana" w:cs="Arial Unicode MS"/>
          <w:sz w:val="24"/>
          <w:szCs w:val="24"/>
          <w:lang w:eastAsia="fr-FR"/>
        </w:rPr>
        <w:t xml:space="preserve">animité des membres présents (19 </w:t>
      </w:r>
      <w:r w:rsidRPr="009B542F">
        <w:rPr>
          <w:rFonts w:ascii="Verdana" w:eastAsia="Arial Unicode MS" w:hAnsi="Verdana" w:cs="Arial Unicode MS"/>
          <w:sz w:val="24"/>
          <w:szCs w:val="24"/>
          <w:lang w:eastAsia="fr-FR"/>
        </w:rPr>
        <w:t>voix pour).</w:t>
      </w:r>
    </w:p>
    <w:p w:rsidR="002B4084" w:rsidRDefault="002B4084" w:rsidP="002B4084">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2B4084" w:rsidRPr="00A50723" w:rsidRDefault="002B4084" w:rsidP="002B4084">
      <w:pPr>
        <w:tabs>
          <w:tab w:val="left" w:pos="1298"/>
          <w:tab w:val="left" w:pos="4820"/>
        </w:tabs>
        <w:autoSpaceDE w:val="0"/>
        <w:autoSpaceDN w:val="0"/>
        <w:spacing w:after="0"/>
        <w:ind w:right="-2"/>
        <w:jc w:val="both"/>
        <w:rPr>
          <w:rFonts w:ascii="Verdana" w:eastAsia="Arial Unicode MS" w:hAnsi="Verdana" w:cs="Arial Unicode MS"/>
          <w:b/>
          <w:sz w:val="24"/>
          <w:szCs w:val="24"/>
        </w:rPr>
      </w:pPr>
      <w:r>
        <w:rPr>
          <w:rFonts w:ascii="Verdana" w:eastAsia="Arial Unicode MS" w:hAnsi="Verdana" w:cs="Arial Unicode MS"/>
          <w:b/>
          <w:sz w:val="24"/>
          <w:szCs w:val="24"/>
        </w:rPr>
        <w:t>IX</w:t>
      </w:r>
      <w:r w:rsidRPr="00A50723">
        <w:rPr>
          <w:rFonts w:ascii="Verdana" w:eastAsia="Arial Unicode MS" w:hAnsi="Verdana" w:cs="Arial Unicode MS"/>
          <w:b/>
          <w:sz w:val="24"/>
          <w:szCs w:val="24"/>
        </w:rPr>
        <w:t>. Questions diverses</w:t>
      </w:r>
    </w:p>
    <w:p w:rsidR="002B4084" w:rsidRPr="00A50723" w:rsidRDefault="002B4084" w:rsidP="002B4084">
      <w:pPr>
        <w:tabs>
          <w:tab w:val="left" w:pos="1298"/>
          <w:tab w:val="left" w:pos="4820"/>
        </w:tabs>
        <w:autoSpaceDE w:val="0"/>
        <w:autoSpaceDN w:val="0"/>
        <w:spacing w:after="0"/>
        <w:ind w:right="-2"/>
        <w:jc w:val="both"/>
        <w:rPr>
          <w:rFonts w:ascii="Verdana" w:eastAsia="Arial Unicode MS" w:hAnsi="Verdana" w:cs="Arial Unicode MS"/>
          <w:b/>
          <w:sz w:val="24"/>
          <w:szCs w:val="24"/>
        </w:rPr>
      </w:pPr>
    </w:p>
    <w:p w:rsidR="00F60871" w:rsidRDefault="00F60871" w:rsidP="00F60871">
      <w:pPr>
        <w:pStyle w:val="Paragraphedeliste"/>
        <w:widowControl w:val="0"/>
        <w:tabs>
          <w:tab w:val="left" w:pos="567"/>
          <w:tab w:val="left" w:pos="2835"/>
          <w:tab w:val="left" w:pos="6804"/>
        </w:tabs>
        <w:ind w:left="1080"/>
        <w:jc w:val="both"/>
        <w:rPr>
          <w:rFonts w:ascii="Verdana" w:eastAsia="Arial Unicode MS" w:hAnsi="Verdana" w:cs="Arial Unicode MS"/>
          <w:sz w:val="24"/>
          <w:szCs w:val="24"/>
        </w:rPr>
      </w:pPr>
    </w:p>
    <w:p w:rsidR="007835F6" w:rsidRDefault="007835F6" w:rsidP="007835F6">
      <w:pPr>
        <w:pStyle w:val="Paragraphedeliste"/>
        <w:widowControl w:val="0"/>
        <w:numPr>
          <w:ilvl w:val="0"/>
          <w:numId w:val="4"/>
        </w:numPr>
        <w:tabs>
          <w:tab w:val="left" w:pos="567"/>
          <w:tab w:val="left" w:pos="2835"/>
          <w:tab w:val="left" w:pos="6804"/>
        </w:tabs>
        <w:jc w:val="both"/>
        <w:rPr>
          <w:rFonts w:ascii="Verdana" w:eastAsia="Arial Unicode MS" w:hAnsi="Verdana" w:cs="Arial Unicode MS"/>
          <w:sz w:val="24"/>
          <w:szCs w:val="24"/>
        </w:rPr>
      </w:pPr>
      <w:r>
        <w:rPr>
          <w:rFonts w:ascii="Verdana" w:eastAsia="Arial Unicode MS" w:hAnsi="Verdana" w:cs="Arial Unicode MS"/>
          <w:sz w:val="24"/>
          <w:szCs w:val="24"/>
        </w:rPr>
        <w:t>Mme le Maire donne lecture à l’assemblée d’un courrier du Centre de Gestion concernant l’adhésion du syndicat mixte de l’aéroport de PAU. Mme le Maire demande s’il y a des oppositions à cette adhésion. Les conseillers municipaux, à l’unanimité, ne sont pas opposés à cette nouvelle adhésion au CDG64.</w:t>
      </w:r>
    </w:p>
    <w:p w:rsidR="007835F6" w:rsidRDefault="007835F6" w:rsidP="007835F6">
      <w:pPr>
        <w:pStyle w:val="Paragraphedeliste"/>
        <w:widowControl w:val="0"/>
        <w:tabs>
          <w:tab w:val="left" w:pos="567"/>
          <w:tab w:val="left" w:pos="2835"/>
          <w:tab w:val="left" w:pos="6804"/>
        </w:tabs>
        <w:ind w:left="1080"/>
        <w:jc w:val="both"/>
        <w:rPr>
          <w:rFonts w:ascii="Verdana" w:eastAsia="Arial Unicode MS" w:hAnsi="Verdana" w:cs="Arial Unicode MS"/>
          <w:sz w:val="24"/>
          <w:szCs w:val="24"/>
        </w:rPr>
      </w:pPr>
      <w:bookmarkStart w:id="0" w:name="_GoBack"/>
      <w:bookmarkEnd w:id="0"/>
    </w:p>
    <w:p w:rsidR="00F60871" w:rsidRPr="007835F6" w:rsidRDefault="00F60871" w:rsidP="007835F6">
      <w:pPr>
        <w:pStyle w:val="Paragraphedeliste"/>
        <w:widowControl w:val="0"/>
        <w:numPr>
          <w:ilvl w:val="0"/>
          <w:numId w:val="4"/>
        </w:numPr>
        <w:tabs>
          <w:tab w:val="left" w:pos="567"/>
          <w:tab w:val="left" w:pos="2835"/>
          <w:tab w:val="left" w:pos="6804"/>
        </w:tabs>
        <w:jc w:val="both"/>
        <w:rPr>
          <w:rFonts w:ascii="Verdana" w:eastAsia="Arial Unicode MS" w:hAnsi="Verdana" w:cs="Arial Unicode MS"/>
          <w:sz w:val="24"/>
          <w:szCs w:val="24"/>
        </w:rPr>
      </w:pPr>
      <w:r w:rsidRPr="007835F6">
        <w:rPr>
          <w:rFonts w:ascii="Verdana" w:eastAsia="Arial Unicode MS" w:hAnsi="Verdana" w:cs="Arial Unicode MS"/>
          <w:sz w:val="24"/>
          <w:szCs w:val="24"/>
        </w:rPr>
        <w:t>M. BONNASSIOLLE précise aux membres du bureau qu’une stagiaire est actuellement présente dans les locaux de la mairie afin de réaliser une étude sur le cimetière. Mme Noémie d’ALMEIDA est étudiante en BTS au Lycée agricole et a déjà participé au projet d’aménagement paysager pour le bas du village.</w:t>
      </w:r>
    </w:p>
    <w:p w:rsidR="00F60871" w:rsidRDefault="00F60871" w:rsidP="00F60871">
      <w:pPr>
        <w:pStyle w:val="Paragraphedeliste"/>
        <w:widowControl w:val="0"/>
        <w:tabs>
          <w:tab w:val="left" w:pos="567"/>
          <w:tab w:val="left" w:pos="2835"/>
          <w:tab w:val="left" w:pos="6804"/>
        </w:tabs>
        <w:ind w:left="1080"/>
        <w:jc w:val="both"/>
        <w:rPr>
          <w:rFonts w:ascii="Verdana" w:eastAsia="Arial Unicode MS" w:hAnsi="Verdana" w:cs="Arial Unicode MS"/>
          <w:sz w:val="24"/>
          <w:szCs w:val="24"/>
        </w:rPr>
      </w:pPr>
    </w:p>
    <w:p w:rsidR="004334DE" w:rsidRPr="00F60871" w:rsidRDefault="004334DE" w:rsidP="00767217">
      <w:pPr>
        <w:pStyle w:val="Paragraphedeliste"/>
        <w:widowControl w:val="0"/>
        <w:numPr>
          <w:ilvl w:val="0"/>
          <w:numId w:val="4"/>
        </w:numPr>
        <w:tabs>
          <w:tab w:val="left" w:pos="567"/>
          <w:tab w:val="left" w:pos="2835"/>
          <w:tab w:val="left" w:pos="6804"/>
        </w:tabs>
        <w:jc w:val="both"/>
        <w:rPr>
          <w:rFonts w:ascii="Verdana" w:eastAsia="Arial Unicode MS" w:hAnsi="Verdana" w:cs="Arial Unicode MS"/>
          <w:sz w:val="24"/>
          <w:szCs w:val="24"/>
        </w:rPr>
      </w:pPr>
      <w:r w:rsidRPr="00F60871">
        <w:rPr>
          <w:rFonts w:ascii="Verdana" w:eastAsia="Arial Unicode MS" w:hAnsi="Verdana" w:cs="Arial Unicode MS"/>
          <w:sz w:val="24"/>
          <w:szCs w:val="24"/>
        </w:rPr>
        <w:t>Mme le maire répond à des questions écrites de M. Jacques POUBLAN :</w:t>
      </w:r>
    </w:p>
    <w:p w:rsidR="004334DE" w:rsidRDefault="004334DE" w:rsidP="00767217">
      <w:pPr>
        <w:widowControl w:val="0"/>
        <w:numPr>
          <w:ilvl w:val="0"/>
          <w:numId w:val="1"/>
        </w:numPr>
        <w:tabs>
          <w:tab w:val="left" w:pos="567"/>
          <w:tab w:val="left" w:pos="2835"/>
          <w:tab w:val="left" w:pos="6804"/>
        </w:tabs>
        <w:contextualSpacing/>
        <w:jc w:val="both"/>
        <w:rPr>
          <w:rFonts w:ascii="Verdana" w:eastAsia="Arial Unicode MS" w:hAnsi="Verdana" w:cs="Arial Unicode MS"/>
          <w:sz w:val="24"/>
          <w:szCs w:val="24"/>
        </w:rPr>
      </w:pPr>
      <w:r w:rsidRPr="004334DE">
        <w:rPr>
          <w:rFonts w:ascii="Verdana" w:eastAsia="Arial Unicode MS" w:hAnsi="Verdana" w:cs="Arial Unicode MS"/>
          <w:sz w:val="24"/>
          <w:szCs w:val="24"/>
        </w:rPr>
        <w:t>la 1</w:t>
      </w:r>
      <w:r w:rsidRPr="004334DE">
        <w:rPr>
          <w:rFonts w:ascii="Verdana" w:eastAsia="Arial Unicode MS" w:hAnsi="Verdana" w:cs="Arial Unicode MS"/>
          <w:sz w:val="24"/>
          <w:szCs w:val="24"/>
          <w:vertAlign w:val="superscript"/>
        </w:rPr>
        <w:t>ère</w:t>
      </w:r>
      <w:r w:rsidRPr="004334DE">
        <w:rPr>
          <w:rFonts w:ascii="Verdana" w:eastAsia="Arial Unicode MS" w:hAnsi="Verdana" w:cs="Arial Unicode MS"/>
          <w:sz w:val="24"/>
          <w:szCs w:val="24"/>
        </w:rPr>
        <w:t xml:space="preserve"> question </w:t>
      </w:r>
      <w:r w:rsidR="00097744">
        <w:rPr>
          <w:rFonts w:ascii="Verdana" w:eastAsia="Arial Unicode MS" w:hAnsi="Verdana" w:cs="Arial Unicode MS"/>
          <w:sz w:val="24"/>
          <w:szCs w:val="24"/>
        </w:rPr>
        <w:t>est « </w:t>
      </w:r>
      <w:r w:rsidR="00F60871" w:rsidRPr="00F60871">
        <w:rPr>
          <w:rFonts w:ascii="Verdana" w:eastAsia="Arial Unicode MS" w:hAnsi="Verdana" w:cs="Arial Unicode MS"/>
          <w:sz w:val="24"/>
          <w:szCs w:val="24"/>
        </w:rPr>
        <w:t>L’occupation des futurs locaux du centre commercial, des bruits circulent sur le désistement de certains postulants.</w:t>
      </w:r>
      <w:r w:rsidR="00F60871">
        <w:rPr>
          <w:rFonts w:ascii="Verdana" w:eastAsia="Arial Unicode MS" w:hAnsi="Verdana" w:cs="Arial Unicode MS"/>
          <w:sz w:val="24"/>
          <w:szCs w:val="24"/>
        </w:rPr>
        <w:t> »</w:t>
      </w:r>
    </w:p>
    <w:p w:rsidR="00F34016" w:rsidRDefault="00F34016" w:rsidP="00EA18A4">
      <w:pPr>
        <w:widowControl w:val="0"/>
        <w:tabs>
          <w:tab w:val="left" w:pos="567"/>
          <w:tab w:val="left" w:pos="2835"/>
          <w:tab w:val="left" w:pos="6804"/>
        </w:tabs>
        <w:ind w:left="1778"/>
        <w:contextualSpacing/>
        <w:jc w:val="both"/>
        <w:rPr>
          <w:rFonts w:ascii="Verdana" w:eastAsia="Arial Unicode MS" w:hAnsi="Verdana" w:cs="Arial Unicode MS"/>
          <w:sz w:val="24"/>
          <w:szCs w:val="24"/>
        </w:rPr>
      </w:pPr>
    </w:p>
    <w:p w:rsidR="00EA18A4" w:rsidRDefault="00F60871" w:rsidP="00EA18A4">
      <w:pPr>
        <w:widowControl w:val="0"/>
        <w:tabs>
          <w:tab w:val="left" w:pos="567"/>
          <w:tab w:val="left" w:pos="2835"/>
          <w:tab w:val="left" w:pos="6804"/>
        </w:tabs>
        <w:ind w:left="1778"/>
        <w:contextualSpacing/>
        <w:jc w:val="both"/>
        <w:rPr>
          <w:rFonts w:ascii="Verdana" w:eastAsia="Arial Unicode MS" w:hAnsi="Verdana" w:cs="Arial Unicode MS"/>
          <w:sz w:val="24"/>
          <w:szCs w:val="24"/>
        </w:rPr>
      </w:pPr>
      <w:r>
        <w:rPr>
          <w:rFonts w:ascii="Verdana" w:eastAsia="Arial Unicode MS" w:hAnsi="Verdana" w:cs="Arial Unicode MS"/>
          <w:sz w:val="24"/>
          <w:szCs w:val="24"/>
        </w:rPr>
        <w:t xml:space="preserve">M. COUDURE lui répond que la commune a eu la confirmation des trois professionnels qui occuperont les locaux commerciaux : le Crédit Agricole, M. BONTRON et Mme DEYRIS. A ce jour aucun désistement n’a été évoqué. </w:t>
      </w:r>
      <w:r>
        <w:rPr>
          <w:rFonts w:ascii="Verdana" w:eastAsia="Arial Unicode MS" w:hAnsi="Verdana" w:cs="Arial Unicode MS"/>
          <w:sz w:val="24"/>
          <w:szCs w:val="24"/>
        </w:rPr>
        <w:lastRenderedPageBreak/>
        <w:t>La réponse ferme et définitive de ces professionnels est attendue pour le 12 décembre prochain.</w:t>
      </w:r>
    </w:p>
    <w:p w:rsidR="009E3BF9" w:rsidRDefault="009E3BF9" w:rsidP="00EA18A4">
      <w:pPr>
        <w:widowControl w:val="0"/>
        <w:tabs>
          <w:tab w:val="left" w:pos="567"/>
          <w:tab w:val="left" w:pos="2835"/>
          <w:tab w:val="left" w:pos="6804"/>
        </w:tabs>
        <w:ind w:left="1778"/>
        <w:contextualSpacing/>
        <w:jc w:val="both"/>
        <w:rPr>
          <w:rFonts w:ascii="Verdana" w:eastAsia="Arial Unicode MS" w:hAnsi="Verdana" w:cs="Arial Unicode MS"/>
          <w:sz w:val="24"/>
          <w:szCs w:val="24"/>
        </w:rPr>
      </w:pPr>
    </w:p>
    <w:p w:rsidR="00F60871" w:rsidRDefault="009E3BF9" w:rsidP="00767217">
      <w:pPr>
        <w:pStyle w:val="Paragraphedeliste"/>
        <w:widowControl w:val="0"/>
        <w:numPr>
          <w:ilvl w:val="0"/>
          <w:numId w:val="1"/>
        </w:numPr>
        <w:tabs>
          <w:tab w:val="left" w:pos="567"/>
          <w:tab w:val="left" w:pos="2835"/>
          <w:tab w:val="left" w:pos="6804"/>
        </w:tabs>
        <w:jc w:val="both"/>
        <w:rPr>
          <w:rFonts w:ascii="Verdana" w:eastAsia="Arial Unicode MS" w:hAnsi="Verdana" w:cs="Arial Unicode MS"/>
          <w:sz w:val="24"/>
          <w:szCs w:val="24"/>
        </w:rPr>
      </w:pPr>
      <w:r>
        <w:rPr>
          <w:rFonts w:ascii="Verdana" w:eastAsia="Arial Unicode MS" w:hAnsi="Verdana" w:cs="Arial Unicode MS"/>
          <w:sz w:val="24"/>
          <w:szCs w:val="24"/>
        </w:rPr>
        <w:t>M. Jacques POUBLAN demande</w:t>
      </w:r>
      <w:r w:rsidR="00F60871">
        <w:rPr>
          <w:rFonts w:ascii="Verdana" w:eastAsia="Arial Unicode MS" w:hAnsi="Verdana" w:cs="Arial Unicode MS"/>
          <w:sz w:val="24"/>
          <w:szCs w:val="24"/>
        </w:rPr>
        <w:t xml:space="preserve"> également quel est « L’avancement </w:t>
      </w:r>
      <w:r w:rsidR="00F60871" w:rsidRPr="00F60871">
        <w:rPr>
          <w:rFonts w:ascii="Verdana" w:eastAsia="Arial Unicode MS" w:hAnsi="Verdana" w:cs="Arial Unicode MS"/>
          <w:sz w:val="24"/>
          <w:szCs w:val="24"/>
        </w:rPr>
        <w:t>du procès PLU</w:t>
      </w:r>
      <w:r w:rsidR="00F60871">
        <w:rPr>
          <w:rFonts w:ascii="Verdana" w:eastAsia="Arial Unicode MS" w:hAnsi="Verdana" w:cs="Arial Unicode MS"/>
          <w:sz w:val="24"/>
          <w:szCs w:val="24"/>
        </w:rPr>
        <w:t xml:space="preserve"> ». M. </w:t>
      </w:r>
      <w:r w:rsidR="00F60871" w:rsidRPr="00F60871">
        <w:rPr>
          <w:rFonts w:ascii="Verdana" w:eastAsia="Arial Unicode MS" w:hAnsi="Verdana" w:cs="Arial Unicode MS"/>
          <w:sz w:val="24"/>
          <w:szCs w:val="24"/>
        </w:rPr>
        <w:t>BONNASSIOLLE lui répond que l’audience du 11 octobre dernier au tribunal administratif de PAU a été bien résumée dans la presse locale. La décision administrative est en suspens de la décision pénale du doyen des juges d’instruction. Une information sera diffusée dans le prochain bulletin municipal.</w:t>
      </w:r>
    </w:p>
    <w:p w:rsidR="00F60871" w:rsidRDefault="00F60871" w:rsidP="00F60871">
      <w:pPr>
        <w:pStyle w:val="Paragraphedeliste"/>
        <w:widowControl w:val="0"/>
        <w:tabs>
          <w:tab w:val="left" w:pos="567"/>
          <w:tab w:val="left" w:pos="2835"/>
          <w:tab w:val="left" w:pos="6804"/>
        </w:tabs>
        <w:ind w:left="1080"/>
        <w:jc w:val="both"/>
        <w:rPr>
          <w:rFonts w:ascii="Verdana" w:eastAsia="Arial Unicode MS" w:hAnsi="Verdana" w:cs="Arial Unicode MS"/>
          <w:sz w:val="24"/>
          <w:szCs w:val="24"/>
        </w:rPr>
      </w:pPr>
    </w:p>
    <w:p w:rsidR="00F60871" w:rsidRDefault="00F60871" w:rsidP="00767217">
      <w:pPr>
        <w:pStyle w:val="Paragraphedeliste"/>
        <w:widowControl w:val="0"/>
        <w:numPr>
          <w:ilvl w:val="0"/>
          <w:numId w:val="4"/>
        </w:numPr>
        <w:tabs>
          <w:tab w:val="left" w:pos="567"/>
          <w:tab w:val="left" w:pos="2835"/>
          <w:tab w:val="left" w:pos="6804"/>
        </w:tabs>
        <w:jc w:val="both"/>
        <w:rPr>
          <w:rFonts w:ascii="Verdana" w:eastAsia="Arial Unicode MS" w:hAnsi="Verdana" w:cs="Arial Unicode MS"/>
          <w:sz w:val="24"/>
          <w:szCs w:val="24"/>
        </w:rPr>
      </w:pPr>
      <w:r>
        <w:rPr>
          <w:rFonts w:ascii="Verdana" w:eastAsia="Arial Unicode MS" w:hAnsi="Verdana" w:cs="Arial Unicode MS"/>
          <w:sz w:val="24"/>
          <w:szCs w:val="24"/>
        </w:rPr>
        <w:t>M. PEDARRIEU précise que des locaux seront bientôt disponible au pôle médical : il s’agit de deux locaux de 16m² avec une salle d’attente commune.</w:t>
      </w:r>
    </w:p>
    <w:p w:rsidR="00F60871" w:rsidRPr="00F60871" w:rsidRDefault="00F60871" w:rsidP="00F60871">
      <w:pPr>
        <w:pStyle w:val="Paragraphedeliste"/>
        <w:widowControl w:val="0"/>
        <w:tabs>
          <w:tab w:val="left" w:pos="567"/>
          <w:tab w:val="left" w:pos="2835"/>
          <w:tab w:val="left" w:pos="6804"/>
        </w:tabs>
        <w:ind w:left="1080"/>
        <w:jc w:val="both"/>
        <w:rPr>
          <w:rFonts w:ascii="Verdana" w:eastAsia="Arial Unicode MS" w:hAnsi="Verdana" w:cs="Arial Unicode MS"/>
          <w:sz w:val="24"/>
          <w:szCs w:val="24"/>
        </w:rPr>
      </w:pPr>
    </w:p>
    <w:p w:rsidR="00156099" w:rsidRPr="00F60871" w:rsidRDefault="008A1D76" w:rsidP="00F60871">
      <w:pPr>
        <w:widowControl w:val="0"/>
        <w:tabs>
          <w:tab w:val="left" w:pos="567"/>
          <w:tab w:val="left" w:pos="2268"/>
          <w:tab w:val="left" w:pos="2835"/>
          <w:tab w:val="left" w:pos="6804"/>
        </w:tabs>
        <w:jc w:val="both"/>
        <w:rPr>
          <w:rFonts w:ascii="Verdana" w:eastAsia="Arial Unicode MS" w:hAnsi="Verdana" w:cs="Arial Unicode MS"/>
          <w:sz w:val="24"/>
          <w:szCs w:val="24"/>
        </w:rPr>
      </w:pPr>
      <w:r w:rsidRPr="00F60871">
        <w:rPr>
          <w:rFonts w:ascii="Verdana" w:eastAsia="Arial Unicode MS" w:hAnsi="Verdana" w:cs="Arial Unicode MS"/>
          <w:sz w:val="24"/>
          <w:szCs w:val="24"/>
        </w:rPr>
        <w:t>La</w:t>
      </w:r>
      <w:r w:rsidR="00A50723" w:rsidRPr="00F60871">
        <w:rPr>
          <w:rFonts w:ascii="Verdana" w:eastAsia="Arial Unicode MS" w:hAnsi="Verdana" w:cs="Arial Unicode MS"/>
          <w:sz w:val="24"/>
          <w:szCs w:val="24"/>
        </w:rPr>
        <w:t xml:space="preserve"> séance est levée à </w:t>
      </w:r>
      <w:r w:rsidR="002B4084" w:rsidRPr="00F60871">
        <w:rPr>
          <w:rFonts w:ascii="Verdana" w:eastAsia="Arial Unicode MS" w:hAnsi="Verdana" w:cs="Arial Unicode MS"/>
          <w:sz w:val="24"/>
          <w:szCs w:val="24"/>
        </w:rPr>
        <w:t>20h20</w:t>
      </w:r>
      <w:r w:rsidR="006167CB" w:rsidRPr="00F60871">
        <w:rPr>
          <w:rFonts w:ascii="Verdana" w:eastAsia="Arial Unicode MS" w:hAnsi="Verdana" w:cs="Arial Unicode MS"/>
          <w:sz w:val="24"/>
          <w:szCs w:val="24"/>
        </w:rPr>
        <w:t>.</w:t>
      </w:r>
    </w:p>
    <w:sectPr w:rsidR="00156099" w:rsidRPr="00F60871" w:rsidSect="00B7282F">
      <w:headerReference w:type="default" r:id="rId11"/>
      <w:footerReference w:type="default" r:id="rId12"/>
      <w:pgSz w:w="11906" w:h="16838"/>
      <w:pgMar w:top="284" w:right="141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26" w:rsidRDefault="00653D26" w:rsidP="00AA29BE">
      <w:pPr>
        <w:spacing w:after="0" w:line="240" w:lineRule="auto"/>
      </w:pPr>
      <w:r>
        <w:separator/>
      </w:r>
    </w:p>
  </w:endnote>
  <w:endnote w:type="continuationSeparator" w:id="0">
    <w:p w:rsidR="00653D26" w:rsidRDefault="00653D26" w:rsidP="00AA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66" w:rsidRDefault="009B6BC5">
    <w:pPr>
      <w:pStyle w:val="Pieddepage"/>
      <w:jc w:val="right"/>
    </w:pPr>
    <w:r>
      <w:fldChar w:fldCharType="begin"/>
    </w:r>
    <w:r w:rsidR="00450066">
      <w:instrText xml:space="preserve"> PAGE   \* MERGEFORMAT </w:instrText>
    </w:r>
    <w:r>
      <w:fldChar w:fldCharType="separate"/>
    </w:r>
    <w:r w:rsidR="007835F6">
      <w:rPr>
        <w:noProof/>
      </w:rPr>
      <w:t>6</w:t>
    </w:r>
    <w:r>
      <w:fldChar w:fldCharType="end"/>
    </w:r>
  </w:p>
  <w:p w:rsidR="00450066" w:rsidRDefault="004500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26" w:rsidRDefault="00653D26" w:rsidP="00AA29BE">
      <w:pPr>
        <w:spacing w:after="0" w:line="240" w:lineRule="auto"/>
      </w:pPr>
      <w:r>
        <w:separator/>
      </w:r>
    </w:p>
  </w:footnote>
  <w:footnote w:type="continuationSeparator" w:id="0">
    <w:p w:rsidR="00653D26" w:rsidRDefault="00653D26" w:rsidP="00AA2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3"/>
      <w:gridCol w:w="1159"/>
    </w:tblGrid>
    <w:tr w:rsidR="00450066">
      <w:trPr>
        <w:trHeight w:val="288"/>
      </w:trPr>
      <w:tc>
        <w:tcPr>
          <w:tcW w:w="7765" w:type="dxa"/>
        </w:tcPr>
        <w:p w:rsidR="00450066" w:rsidRDefault="00E4503B" w:rsidP="0010415A">
          <w:pPr>
            <w:pStyle w:val="En-tte"/>
            <w:jc w:val="right"/>
            <w:rPr>
              <w:rFonts w:ascii="Cambria" w:eastAsia="Times New Roman" w:hAnsi="Cambria"/>
              <w:sz w:val="36"/>
              <w:szCs w:val="36"/>
            </w:rPr>
          </w:pPr>
          <w:r>
            <w:rPr>
              <w:rFonts w:ascii="Cambria" w:eastAsia="Times New Roman" w:hAnsi="Cambria"/>
              <w:noProof/>
              <w:sz w:val="36"/>
              <w:szCs w:val="36"/>
              <w:lang w:eastAsia="fr-FR"/>
            </w:rPr>
            <mc:AlternateContent>
              <mc:Choice Requires="wps">
                <w:drawing>
                  <wp:anchor distT="0" distB="0" distL="114300" distR="114300" simplePos="0" relativeHeight="251657728" behindDoc="1" locked="0" layoutInCell="1" allowOverlap="1" wp14:anchorId="64C9539A" wp14:editId="1A991696">
                    <wp:simplePos x="0" y="0"/>
                    <wp:positionH relativeFrom="column">
                      <wp:posOffset>52705</wp:posOffset>
                    </wp:positionH>
                    <wp:positionV relativeFrom="paragraph">
                      <wp:posOffset>-323850</wp:posOffset>
                    </wp:positionV>
                    <wp:extent cx="526415" cy="758190"/>
                    <wp:effectExtent l="0" t="0" r="6985" b="381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066" w:rsidRDefault="00450066">
                                <w:r>
                                  <w:rPr>
                                    <w:noProof/>
                                    <w:lang w:eastAsia="fr-FR"/>
                                  </w:rPr>
                                  <w:drawing>
                                    <wp:inline distT="0" distB="0" distL="0" distR="0" wp14:anchorId="1692737D" wp14:editId="0B654F97">
                                      <wp:extent cx="342900" cy="50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26" type="#_x0000_t202" style="position:absolute;left:0;text-align:left;margin-left:4.15pt;margin-top:-25.5pt;width:41.45pt;height:59.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" stroked="f">
                    <v:textbox style="mso-fit-shape-to-text:t">
                      <w:txbxContent>
                        <w:p w:rsidR="00450066" w:rsidRDefault="00450066">
                          <w:r>
                            <w:rPr>
                              <w:noProof/>
                              <w:lang w:eastAsia="fr-FR"/>
                            </w:rPr>
                            <w:drawing>
                              <wp:inline distT="0" distB="0" distL="0" distR="0" wp14:anchorId="1692737D" wp14:editId="0B654F97">
                                <wp:extent cx="342900" cy="50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504825"/>
                                        </a:xfrm>
                                        <a:prstGeom prst="rect">
                                          <a:avLst/>
                                        </a:prstGeom>
                                        <a:noFill/>
                                        <a:ln>
                                          <a:noFill/>
                                        </a:ln>
                                      </pic:spPr>
                                    </pic:pic>
                                  </a:graphicData>
                                </a:graphic>
                              </wp:inline>
                            </w:drawing>
                          </w:r>
                        </w:p>
                      </w:txbxContent>
                    </v:textbox>
                  </v:shape>
                </w:pict>
              </mc:Fallback>
            </mc:AlternateContent>
          </w:r>
          <w:r w:rsidR="00ED3DDA">
            <w:rPr>
              <w:rFonts w:ascii="Cambria" w:eastAsia="Times New Roman" w:hAnsi="Cambria"/>
              <w:sz w:val="36"/>
              <w:szCs w:val="36"/>
            </w:rPr>
            <w:t xml:space="preserve">PV </w:t>
          </w:r>
          <w:r w:rsidR="003C43BD">
            <w:rPr>
              <w:rFonts w:ascii="Cambria" w:eastAsia="Times New Roman" w:hAnsi="Cambria"/>
              <w:sz w:val="36"/>
              <w:szCs w:val="36"/>
            </w:rPr>
            <w:t xml:space="preserve"> </w:t>
          </w:r>
          <w:r w:rsidR="002B4084">
            <w:rPr>
              <w:rFonts w:ascii="Cambria" w:eastAsia="Times New Roman" w:hAnsi="Cambria"/>
              <w:sz w:val="36"/>
              <w:szCs w:val="36"/>
            </w:rPr>
            <w:t>24.10.</w:t>
          </w:r>
          <w:r w:rsidR="00E05E8B">
            <w:rPr>
              <w:rFonts w:ascii="Cambria" w:eastAsia="Times New Roman" w:hAnsi="Cambria"/>
              <w:sz w:val="36"/>
              <w:szCs w:val="36"/>
            </w:rPr>
            <w:t>2016</w:t>
          </w:r>
        </w:p>
      </w:tc>
      <w:tc>
        <w:tcPr>
          <w:tcW w:w="1105" w:type="dxa"/>
        </w:tcPr>
        <w:p w:rsidR="00450066" w:rsidRDefault="00E05E8B" w:rsidP="00450066">
          <w:pPr>
            <w:pStyle w:val="En-tte"/>
            <w:rPr>
              <w:rFonts w:ascii="Cambria" w:eastAsia="Times New Roman" w:hAnsi="Cambria"/>
              <w:b/>
              <w:bCs/>
              <w:color w:val="4F81BD"/>
              <w:sz w:val="36"/>
              <w:szCs w:val="36"/>
            </w:rPr>
          </w:pPr>
          <w:r>
            <w:rPr>
              <w:rFonts w:ascii="Cambria" w:eastAsia="Times New Roman" w:hAnsi="Cambria"/>
              <w:b/>
              <w:bCs/>
              <w:sz w:val="36"/>
              <w:szCs w:val="36"/>
            </w:rPr>
            <w:t>2016</w:t>
          </w:r>
        </w:p>
      </w:tc>
    </w:tr>
  </w:tbl>
  <w:p w:rsidR="00450066" w:rsidRDefault="0045006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E71"/>
    <w:multiLevelType w:val="hybridMultilevel"/>
    <w:tmpl w:val="C6681D8E"/>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nsid w:val="69511ECC"/>
    <w:multiLevelType w:val="hybridMultilevel"/>
    <w:tmpl w:val="9320B6B4"/>
    <w:lvl w:ilvl="0" w:tplc="8FF4E5B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F8D32E3"/>
    <w:multiLevelType w:val="singleLevel"/>
    <w:tmpl w:val="C8342708"/>
    <w:lvl w:ilvl="0">
      <w:numFmt w:val="bullet"/>
      <w:lvlText w:val=""/>
      <w:lvlJc w:val="left"/>
      <w:pPr>
        <w:tabs>
          <w:tab w:val="num" w:pos="1211"/>
        </w:tabs>
        <w:ind w:left="1211" w:hanging="360"/>
      </w:pPr>
      <w:rPr>
        <w:rFonts w:ascii="Symbol" w:hAnsi="Symbol" w:hint="default"/>
      </w:rPr>
    </w:lvl>
  </w:abstractNum>
  <w:abstractNum w:abstractNumId="3">
    <w:nsid w:val="74DD10F5"/>
    <w:multiLevelType w:val="hybridMultilevel"/>
    <w:tmpl w:val="5B08CA0A"/>
    <w:lvl w:ilvl="0" w:tplc="FE8E24B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BE"/>
    <w:rsid w:val="0002428E"/>
    <w:rsid w:val="0003158F"/>
    <w:rsid w:val="000369EF"/>
    <w:rsid w:val="0004496B"/>
    <w:rsid w:val="00050611"/>
    <w:rsid w:val="00052C17"/>
    <w:rsid w:val="00056418"/>
    <w:rsid w:val="000625FB"/>
    <w:rsid w:val="000644BB"/>
    <w:rsid w:val="000752B7"/>
    <w:rsid w:val="000801D7"/>
    <w:rsid w:val="00086904"/>
    <w:rsid w:val="00097744"/>
    <w:rsid w:val="000A59CA"/>
    <w:rsid w:val="000B360B"/>
    <w:rsid w:val="000C1F0D"/>
    <w:rsid w:val="000C357F"/>
    <w:rsid w:val="000E6200"/>
    <w:rsid w:val="000F3E64"/>
    <w:rsid w:val="0010071B"/>
    <w:rsid w:val="00102B0E"/>
    <w:rsid w:val="0010415A"/>
    <w:rsid w:val="00104A63"/>
    <w:rsid w:val="00105EB1"/>
    <w:rsid w:val="00127434"/>
    <w:rsid w:val="00152404"/>
    <w:rsid w:val="0015563C"/>
    <w:rsid w:val="00155A59"/>
    <w:rsid w:val="00156099"/>
    <w:rsid w:val="00156B23"/>
    <w:rsid w:val="00160E7A"/>
    <w:rsid w:val="00184C58"/>
    <w:rsid w:val="00187650"/>
    <w:rsid w:val="001959F7"/>
    <w:rsid w:val="001B0A3A"/>
    <w:rsid w:val="001B1CE5"/>
    <w:rsid w:val="001B3D2B"/>
    <w:rsid w:val="001C102A"/>
    <w:rsid w:val="001C4DAD"/>
    <w:rsid w:val="001D3D63"/>
    <w:rsid w:val="001E0427"/>
    <w:rsid w:val="001E0518"/>
    <w:rsid w:val="001E19BB"/>
    <w:rsid w:val="00206BBC"/>
    <w:rsid w:val="00212EA1"/>
    <w:rsid w:val="0021547C"/>
    <w:rsid w:val="00220F08"/>
    <w:rsid w:val="002253C5"/>
    <w:rsid w:val="0022755C"/>
    <w:rsid w:val="00247763"/>
    <w:rsid w:val="002559FA"/>
    <w:rsid w:val="00265A22"/>
    <w:rsid w:val="0027589C"/>
    <w:rsid w:val="00277ED6"/>
    <w:rsid w:val="00280C2F"/>
    <w:rsid w:val="00283ED9"/>
    <w:rsid w:val="00285F14"/>
    <w:rsid w:val="00290F4C"/>
    <w:rsid w:val="0029276C"/>
    <w:rsid w:val="002942A7"/>
    <w:rsid w:val="00294661"/>
    <w:rsid w:val="0029788C"/>
    <w:rsid w:val="002B116F"/>
    <w:rsid w:val="002B4084"/>
    <w:rsid w:val="002B59E4"/>
    <w:rsid w:val="002F0CF6"/>
    <w:rsid w:val="002F6734"/>
    <w:rsid w:val="00316714"/>
    <w:rsid w:val="00332AF2"/>
    <w:rsid w:val="003344C5"/>
    <w:rsid w:val="00355FFF"/>
    <w:rsid w:val="003667E4"/>
    <w:rsid w:val="00392D80"/>
    <w:rsid w:val="00395D17"/>
    <w:rsid w:val="003A3271"/>
    <w:rsid w:val="003C2AF6"/>
    <w:rsid w:val="003C43BD"/>
    <w:rsid w:val="003D19CF"/>
    <w:rsid w:val="003D3908"/>
    <w:rsid w:val="003D6B97"/>
    <w:rsid w:val="00405580"/>
    <w:rsid w:val="0042139E"/>
    <w:rsid w:val="0043028A"/>
    <w:rsid w:val="004334DE"/>
    <w:rsid w:val="004361C9"/>
    <w:rsid w:val="00436378"/>
    <w:rsid w:val="00450066"/>
    <w:rsid w:val="00451CD6"/>
    <w:rsid w:val="0045245A"/>
    <w:rsid w:val="0047378C"/>
    <w:rsid w:val="00483040"/>
    <w:rsid w:val="00491705"/>
    <w:rsid w:val="00492F08"/>
    <w:rsid w:val="00497941"/>
    <w:rsid w:val="004A0617"/>
    <w:rsid w:val="004A44CA"/>
    <w:rsid w:val="004B1F8D"/>
    <w:rsid w:val="004B333C"/>
    <w:rsid w:val="004B3D8F"/>
    <w:rsid w:val="004B4FF1"/>
    <w:rsid w:val="004B65E5"/>
    <w:rsid w:val="004C3262"/>
    <w:rsid w:val="004C57AA"/>
    <w:rsid w:val="004D09C2"/>
    <w:rsid w:val="004D2BF9"/>
    <w:rsid w:val="004D2FF3"/>
    <w:rsid w:val="004E7DD3"/>
    <w:rsid w:val="005047B5"/>
    <w:rsid w:val="005414FD"/>
    <w:rsid w:val="005449EB"/>
    <w:rsid w:val="0054639C"/>
    <w:rsid w:val="00550791"/>
    <w:rsid w:val="005556DC"/>
    <w:rsid w:val="00557FBB"/>
    <w:rsid w:val="00562423"/>
    <w:rsid w:val="00563B7D"/>
    <w:rsid w:val="005642A5"/>
    <w:rsid w:val="00572712"/>
    <w:rsid w:val="00584047"/>
    <w:rsid w:val="00596AE8"/>
    <w:rsid w:val="00597E09"/>
    <w:rsid w:val="005A0420"/>
    <w:rsid w:val="005B62A1"/>
    <w:rsid w:val="005D2D59"/>
    <w:rsid w:val="005D5005"/>
    <w:rsid w:val="005E3DAB"/>
    <w:rsid w:val="005E413F"/>
    <w:rsid w:val="005F5773"/>
    <w:rsid w:val="005F6245"/>
    <w:rsid w:val="00613D6A"/>
    <w:rsid w:val="006167CB"/>
    <w:rsid w:val="00617032"/>
    <w:rsid w:val="006256BA"/>
    <w:rsid w:val="00625F46"/>
    <w:rsid w:val="00631ED4"/>
    <w:rsid w:val="006328D9"/>
    <w:rsid w:val="00635B00"/>
    <w:rsid w:val="00653D26"/>
    <w:rsid w:val="00676413"/>
    <w:rsid w:val="0068021C"/>
    <w:rsid w:val="006969D7"/>
    <w:rsid w:val="006A0037"/>
    <w:rsid w:val="006A6636"/>
    <w:rsid w:val="006B637A"/>
    <w:rsid w:val="006B6AAC"/>
    <w:rsid w:val="006E1A94"/>
    <w:rsid w:val="006E1D3E"/>
    <w:rsid w:val="006F1C8F"/>
    <w:rsid w:val="006F6AE0"/>
    <w:rsid w:val="006F7F26"/>
    <w:rsid w:val="007013AA"/>
    <w:rsid w:val="00703A8F"/>
    <w:rsid w:val="0071025B"/>
    <w:rsid w:val="007218FE"/>
    <w:rsid w:val="0072551B"/>
    <w:rsid w:val="00726BF5"/>
    <w:rsid w:val="00741FE0"/>
    <w:rsid w:val="0075322D"/>
    <w:rsid w:val="00765178"/>
    <w:rsid w:val="00767217"/>
    <w:rsid w:val="00770D6E"/>
    <w:rsid w:val="00775226"/>
    <w:rsid w:val="007835F6"/>
    <w:rsid w:val="00786646"/>
    <w:rsid w:val="00797786"/>
    <w:rsid w:val="007A0426"/>
    <w:rsid w:val="007B006A"/>
    <w:rsid w:val="007B0B72"/>
    <w:rsid w:val="007B719D"/>
    <w:rsid w:val="007C4569"/>
    <w:rsid w:val="007D71D9"/>
    <w:rsid w:val="007E06AC"/>
    <w:rsid w:val="007F07A7"/>
    <w:rsid w:val="007F1762"/>
    <w:rsid w:val="007F6FE4"/>
    <w:rsid w:val="00807250"/>
    <w:rsid w:val="00815861"/>
    <w:rsid w:val="008168C5"/>
    <w:rsid w:val="00834A03"/>
    <w:rsid w:val="00847D7C"/>
    <w:rsid w:val="00850947"/>
    <w:rsid w:val="00850EFC"/>
    <w:rsid w:val="00852F66"/>
    <w:rsid w:val="00856FFE"/>
    <w:rsid w:val="00871B49"/>
    <w:rsid w:val="00873578"/>
    <w:rsid w:val="008A1D76"/>
    <w:rsid w:val="008A2F99"/>
    <w:rsid w:val="008B1172"/>
    <w:rsid w:val="008C787B"/>
    <w:rsid w:val="008D0BD7"/>
    <w:rsid w:val="008F1681"/>
    <w:rsid w:val="00900C68"/>
    <w:rsid w:val="0091147C"/>
    <w:rsid w:val="0091718E"/>
    <w:rsid w:val="00956406"/>
    <w:rsid w:val="00965A08"/>
    <w:rsid w:val="00972204"/>
    <w:rsid w:val="009874E8"/>
    <w:rsid w:val="00997089"/>
    <w:rsid w:val="009A3928"/>
    <w:rsid w:val="009B0220"/>
    <w:rsid w:val="009B542F"/>
    <w:rsid w:val="009B6BC5"/>
    <w:rsid w:val="009C70DD"/>
    <w:rsid w:val="009C7127"/>
    <w:rsid w:val="009C75C6"/>
    <w:rsid w:val="009E0471"/>
    <w:rsid w:val="009E3BF9"/>
    <w:rsid w:val="009E4E69"/>
    <w:rsid w:val="009F44A7"/>
    <w:rsid w:val="009F5304"/>
    <w:rsid w:val="009F7065"/>
    <w:rsid w:val="00A156E8"/>
    <w:rsid w:val="00A267DA"/>
    <w:rsid w:val="00A31E3E"/>
    <w:rsid w:val="00A50723"/>
    <w:rsid w:val="00A7165A"/>
    <w:rsid w:val="00A849FA"/>
    <w:rsid w:val="00A853E0"/>
    <w:rsid w:val="00A859C6"/>
    <w:rsid w:val="00A905E1"/>
    <w:rsid w:val="00A91260"/>
    <w:rsid w:val="00A94EDC"/>
    <w:rsid w:val="00AA29BE"/>
    <w:rsid w:val="00AA7F4A"/>
    <w:rsid w:val="00AC1EE9"/>
    <w:rsid w:val="00AC6C2F"/>
    <w:rsid w:val="00AD64D1"/>
    <w:rsid w:val="00AE64D0"/>
    <w:rsid w:val="00AF2B5B"/>
    <w:rsid w:val="00B06970"/>
    <w:rsid w:val="00B105DF"/>
    <w:rsid w:val="00B10BFB"/>
    <w:rsid w:val="00B237DC"/>
    <w:rsid w:val="00B245A1"/>
    <w:rsid w:val="00B30A6C"/>
    <w:rsid w:val="00B536A3"/>
    <w:rsid w:val="00B55312"/>
    <w:rsid w:val="00B7282F"/>
    <w:rsid w:val="00B855A3"/>
    <w:rsid w:val="00BA6B35"/>
    <w:rsid w:val="00BB68A0"/>
    <w:rsid w:val="00BB74CA"/>
    <w:rsid w:val="00BB75E4"/>
    <w:rsid w:val="00BC15EE"/>
    <w:rsid w:val="00BC64B3"/>
    <w:rsid w:val="00BD4A3A"/>
    <w:rsid w:val="00BE0C74"/>
    <w:rsid w:val="00BE487D"/>
    <w:rsid w:val="00BE5A10"/>
    <w:rsid w:val="00BF31CF"/>
    <w:rsid w:val="00BF7742"/>
    <w:rsid w:val="00C07ED7"/>
    <w:rsid w:val="00C2046B"/>
    <w:rsid w:val="00C23F2B"/>
    <w:rsid w:val="00C24DF7"/>
    <w:rsid w:val="00C26481"/>
    <w:rsid w:val="00C4214F"/>
    <w:rsid w:val="00C55BB5"/>
    <w:rsid w:val="00C55D22"/>
    <w:rsid w:val="00C63195"/>
    <w:rsid w:val="00C7050D"/>
    <w:rsid w:val="00C73120"/>
    <w:rsid w:val="00C8004E"/>
    <w:rsid w:val="00C94B18"/>
    <w:rsid w:val="00CA73C6"/>
    <w:rsid w:val="00CD5307"/>
    <w:rsid w:val="00CE0446"/>
    <w:rsid w:val="00CE1B10"/>
    <w:rsid w:val="00CE2158"/>
    <w:rsid w:val="00CF2618"/>
    <w:rsid w:val="00CF3BDA"/>
    <w:rsid w:val="00CF5EAA"/>
    <w:rsid w:val="00CF7749"/>
    <w:rsid w:val="00D02CAF"/>
    <w:rsid w:val="00D05E88"/>
    <w:rsid w:val="00D16649"/>
    <w:rsid w:val="00D26097"/>
    <w:rsid w:val="00D33536"/>
    <w:rsid w:val="00D35A26"/>
    <w:rsid w:val="00D378F9"/>
    <w:rsid w:val="00D559A5"/>
    <w:rsid w:val="00D621EA"/>
    <w:rsid w:val="00D82B7E"/>
    <w:rsid w:val="00D83860"/>
    <w:rsid w:val="00D862F1"/>
    <w:rsid w:val="00D96541"/>
    <w:rsid w:val="00D97D82"/>
    <w:rsid w:val="00DD3571"/>
    <w:rsid w:val="00DD3D3E"/>
    <w:rsid w:val="00DF0B5A"/>
    <w:rsid w:val="00E03D67"/>
    <w:rsid w:val="00E05E8B"/>
    <w:rsid w:val="00E25DF8"/>
    <w:rsid w:val="00E44FBF"/>
    <w:rsid w:val="00E4503B"/>
    <w:rsid w:val="00E54237"/>
    <w:rsid w:val="00E54774"/>
    <w:rsid w:val="00E60BA9"/>
    <w:rsid w:val="00E6197F"/>
    <w:rsid w:val="00E7279F"/>
    <w:rsid w:val="00E727B4"/>
    <w:rsid w:val="00E769DF"/>
    <w:rsid w:val="00E869EB"/>
    <w:rsid w:val="00E900B1"/>
    <w:rsid w:val="00E97587"/>
    <w:rsid w:val="00EA18A4"/>
    <w:rsid w:val="00EA6000"/>
    <w:rsid w:val="00EB1B0C"/>
    <w:rsid w:val="00EB5F67"/>
    <w:rsid w:val="00EC3ED0"/>
    <w:rsid w:val="00ED3DDA"/>
    <w:rsid w:val="00EE25EC"/>
    <w:rsid w:val="00EF1CF9"/>
    <w:rsid w:val="00EF350F"/>
    <w:rsid w:val="00F02B67"/>
    <w:rsid w:val="00F34016"/>
    <w:rsid w:val="00F40319"/>
    <w:rsid w:val="00F43923"/>
    <w:rsid w:val="00F47AC1"/>
    <w:rsid w:val="00F53516"/>
    <w:rsid w:val="00F568CA"/>
    <w:rsid w:val="00F60871"/>
    <w:rsid w:val="00F6241C"/>
    <w:rsid w:val="00F644C5"/>
    <w:rsid w:val="00F66CEC"/>
    <w:rsid w:val="00F85543"/>
    <w:rsid w:val="00F86421"/>
    <w:rsid w:val="00F95F5A"/>
    <w:rsid w:val="00FB5C85"/>
    <w:rsid w:val="00FB6273"/>
    <w:rsid w:val="00FB6A6C"/>
    <w:rsid w:val="00FC478D"/>
    <w:rsid w:val="00FE2185"/>
    <w:rsid w:val="00FE2728"/>
    <w:rsid w:val="00FE5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A29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9BE"/>
    <w:rPr>
      <w:sz w:val="20"/>
      <w:szCs w:val="20"/>
    </w:rPr>
  </w:style>
  <w:style w:type="paragraph" w:styleId="En-tte">
    <w:name w:val="header"/>
    <w:basedOn w:val="Normal"/>
    <w:link w:val="En-tteCar"/>
    <w:uiPriority w:val="99"/>
    <w:unhideWhenUsed/>
    <w:rsid w:val="00AA29BE"/>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AA29BE"/>
    <w:rPr>
      <w:rFonts w:ascii="Calibri" w:eastAsia="Calibri" w:hAnsi="Calibri" w:cs="Times New Roman"/>
    </w:rPr>
  </w:style>
  <w:style w:type="paragraph" w:styleId="Pieddepage">
    <w:name w:val="footer"/>
    <w:basedOn w:val="Normal"/>
    <w:link w:val="PieddepageCar"/>
    <w:uiPriority w:val="99"/>
    <w:unhideWhenUsed/>
    <w:rsid w:val="00AA29BE"/>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AA29BE"/>
    <w:rPr>
      <w:rFonts w:ascii="Calibri" w:eastAsia="Calibri" w:hAnsi="Calibri" w:cs="Times New Roman"/>
    </w:rPr>
  </w:style>
  <w:style w:type="character" w:styleId="Appelnotedebasdep">
    <w:name w:val="footnote reference"/>
    <w:semiHidden/>
    <w:rsid w:val="00AA29BE"/>
    <w:rPr>
      <w:position w:val="6"/>
      <w:sz w:val="16"/>
    </w:rPr>
  </w:style>
  <w:style w:type="paragraph" w:styleId="Textedebulles">
    <w:name w:val="Balloon Text"/>
    <w:basedOn w:val="Normal"/>
    <w:link w:val="TextedebullesCar"/>
    <w:uiPriority w:val="99"/>
    <w:semiHidden/>
    <w:unhideWhenUsed/>
    <w:rsid w:val="00AA29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9BE"/>
    <w:rPr>
      <w:rFonts w:ascii="Tahoma" w:hAnsi="Tahoma" w:cs="Tahoma"/>
      <w:sz w:val="16"/>
      <w:szCs w:val="16"/>
    </w:rPr>
  </w:style>
  <w:style w:type="paragraph" w:styleId="Paragraphedeliste">
    <w:name w:val="List Paragraph"/>
    <w:basedOn w:val="Normal"/>
    <w:uiPriority w:val="34"/>
    <w:qFormat/>
    <w:rsid w:val="00227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A29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9BE"/>
    <w:rPr>
      <w:sz w:val="20"/>
      <w:szCs w:val="20"/>
    </w:rPr>
  </w:style>
  <w:style w:type="paragraph" w:styleId="En-tte">
    <w:name w:val="header"/>
    <w:basedOn w:val="Normal"/>
    <w:link w:val="En-tteCar"/>
    <w:uiPriority w:val="99"/>
    <w:unhideWhenUsed/>
    <w:rsid w:val="00AA29BE"/>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AA29BE"/>
    <w:rPr>
      <w:rFonts w:ascii="Calibri" w:eastAsia="Calibri" w:hAnsi="Calibri" w:cs="Times New Roman"/>
    </w:rPr>
  </w:style>
  <w:style w:type="paragraph" w:styleId="Pieddepage">
    <w:name w:val="footer"/>
    <w:basedOn w:val="Normal"/>
    <w:link w:val="PieddepageCar"/>
    <w:uiPriority w:val="99"/>
    <w:unhideWhenUsed/>
    <w:rsid w:val="00AA29BE"/>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AA29BE"/>
    <w:rPr>
      <w:rFonts w:ascii="Calibri" w:eastAsia="Calibri" w:hAnsi="Calibri" w:cs="Times New Roman"/>
    </w:rPr>
  </w:style>
  <w:style w:type="character" w:styleId="Appelnotedebasdep">
    <w:name w:val="footnote reference"/>
    <w:semiHidden/>
    <w:rsid w:val="00AA29BE"/>
    <w:rPr>
      <w:position w:val="6"/>
      <w:sz w:val="16"/>
    </w:rPr>
  </w:style>
  <w:style w:type="paragraph" w:styleId="Textedebulles">
    <w:name w:val="Balloon Text"/>
    <w:basedOn w:val="Normal"/>
    <w:link w:val="TextedebullesCar"/>
    <w:uiPriority w:val="99"/>
    <w:semiHidden/>
    <w:unhideWhenUsed/>
    <w:rsid w:val="00AA29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9BE"/>
    <w:rPr>
      <w:rFonts w:ascii="Tahoma" w:hAnsi="Tahoma" w:cs="Tahoma"/>
      <w:sz w:val="16"/>
      <w:szCs w:val="16"/>
    </w:rPr>
  </w:style>
  <w:style w:type="paragraph" w:styleId="Paragraphedeliste">
    <w:name w:val="List Paragraph"/>
    <w:basedOn w:val="Normal"/>
    <w:uiPriority w:val="34"/>
    <w:qFormat/>
    <w:rsid w:val="0022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9843">
      <w:bodyDiv w:val="1"/>
      <w:marLeft w:val="0"/>
      <w:marRight w:val="0"/>
      <w:marTop w:val="0"/>
      <w:marBottom w:val="0"/>
      <w:divBdr>
        <w:top w:val="none" w:sz="0" w:space="0" w:color="auto"/>
        <w:left w:val="none" w:sz="0" w:space="0" w:color="auto"/>
        <w:bottom w:val="none" w:sz="0" w:space="0" w:color="auto"/>
        <w:right w:val="none" w:sz="0" w:space="0" w:color="auto"/>
      </w:divBdr>
    </w:div>
    <w:div w:id="897861989">
      <w:bodyDiv w:val="1"/>
      <w:marLeft w:val="0"/>
      <w:marRight w:val="0"/>
      <w:marTop w:val="0"/>
      <w:marBottom w:val="0"/>
      <w:divBdr>
        <w:top w:val="none" w:sz="0" w:space="0" w:color="auto"/>
        <w:left w:val="none" w:sz="0" w:space="0" w:color="auto"/>
        <w:bottom w:val="none" w:sz="0" w:space="0" w:color="auto"/>
        <w:right w:val="none" w:sz="0" w:space="0" w:color="auto"/>
      </w:divBdr>
    </w:div>
    <w:div w:id="1299336115">
      <w:bodyDiv w:val="1"/>
      <w:marLeft w:val="0"/>
      <w:marRight w:val="0"/>
      <w:marTop w:val="0"/>
      <w:marBottom w:val="0"/>
      <w:divBdr>
        <w:top w:val="none" w:sz="0" w:space="0" w:color="auto"/>
        <w:left w:val="none" w:sz="0" w:space="0" w:color="auto"/>
        <w:bottom w:val="none" w:sz="0" w:space="0" w:color="auto"/>
        <w:right w:val="none" w:sz="0" w:space="0" w:color="auto"/>
      </w:divBdr>
    </w:div>
    <w:div w:id="1429235811">
      <w:bodyDiv w:val="1"/>
      <w:marLeft w:val="0"/>
      <w:marRight w:val="0"/>
      <w:marTop w:val="0"/>
      <w:marBottom w:val="0"/>
      <w:divBdr>
        <w:top w:val="none" w:sz="0" w:space="0" w:color="auto"/>
        <w:left w:val="none" w:sz="0" w:space="0" w:color="auto"/>
        <w:bottom w:val="none" w:sz="0" w:space="0" w:color="auto"/>
        <w:right w:val="none" w:sz="0" w:space="0" w:color="auto"/>
      </w:divBdr>
    </w:div>
    <w:div w:id="1433010673">
      <w:bodyDiv w:val="1"/>
      <w:marLeft w:val="0"/>
      <w:marRight w:val="0"/>
      <w:marTop w:val="0"/>
      <w:marBottom w:val="0"/>
      <w:divBdr>
        <w:top w:val="none" w:sz="0" w:space="0" w:color="auto"/>
        <w:left w:val="none" w:sz="0" w:space="0" w:color="auto"/>
        <w:bottom w:val="none" w:sz="0" w:space="0" w:color="auto"/>
        <w:right w:val="none" w:sz="0" w:space="0" w:color="auto"/>
      </w:divBdr>
    </w:div>
    <w:div w:id="18502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14C5-937B-4931-AB78-F0E07D01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1244</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2016-10-25T10:03:00Z</cp:lastPrinted>
  <dcterms:created xsi:type="dcterms:W3CDTF">2016-10-25T09:09:00Z</dcterms:created>
  <dcterms:modified xsi:type="dcterms:W3CDTF">2016-10-26T07:48:00Z</dcterms:modified>
</cp:coreProperties>
</file>